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4B1" w:rsidRPr="008A253F" w:rsidRDefault="009044B1" w:rsidP="00FB467C">
      <w:pPr>
        <w:spacing w:line="276" w:lineRule="auto"/>
        <w:ind w:firstLine="567"/>
        <w:jc w:val="center"/>
        <w:rPr>
          <w:rFonts w:asciiTheme="minorHAnsi" w:hAnsiTheme="minorHAnsi"/>
          <w:b/>
          <w:lang w:val="bg-BG"/>
        </w:rPr>
      </w:pPr>
    </w:p>
    <w:p w:rsidR="00FB467C" w:rsidRPr="008A253F" w:rsidRDefault="00FB467C" w:rsidP="00FB467C">
      <w:pPr>
        <w:spacing w:line="276" w:lineRule="auto"/>
        <w:ind w:firstLine="567"/>
        <w:jc w:val="center"/>
        <w:rPr>
          <w:rFonts w:asciiTheme="minorHAnsi" w:hAnsiTheme="minorHAnsi"/>
          <w:b/>
          <w:sz w:val="28"/>
          <w:szCs w:val="28"/>
          <w:lang w:val="bg-BG"/>
        </w:rPr>
      </w:pPr>
    </w:p>
    <w:p w:rsidR="00FB467C" w:rsidRPr="008A253F" w:rsidRDefault="009A42AC" w:rsidP="00FB467C">
      <w:pPr>
        <w:spacing w:line="276" w:lineRule="auto"/>
        <w:ind w:firstLine="567"/>
        <w:jc w:val="center"/>
        <w:rPr>
          <w:rFonts w:asciiTheme="minorHAnsi" w:hAnsiTheme="minorHAnsi"/>
          <w:b/>
          <w:sz w:val="28"/>
          <w:szCs w:val="28"/>
          <w:lang w:val="bg-BG"/>
        </w:rPr>
      </w:pPr>
      <w:r w:rsidRPr="008A253F">
        <w:rPr>
          <w:rFonts w:asciiTheme="minorHAnsi" w:hAnsiTheme="minorHAnsi"/>
          <w:b/>
          <w:sz w:val="28"/>
          <w:szCs w:val="28"/>
          <w:lang w:val="bg-BG"/>
        </w:rPr>
        <w:t>П</w:t>
      </w:r>
      <w:r w:rsidR="0079607B" w:rsidRPr="008A253F">
        <w:rPr>
          <w:rFonts w:asciiTheme="minorHAnsi" w:hAnsiTheme="minorHAnsi"/>
          <w:b/>
          <w:sz w:val="28"/>
          <w:szCs w:val="28"/>
          <w:lang w:val="bg-BG"/>
        </w:rPr>
        <w:t xml:space="preserve">рограма за </w:t>
      </w:r>
      <w:r w:rsidR="00FA1916" w:rsidRPr="008A253F">
        <w:rPr>
          <w:rFonts w:asciiTheme="minorHAnsi" w:hAnsiTheme="minorHAnsi"/>
          <w:b/>
          <w:sz w:val="28"/>
          <w:szCs w:val="28"/>
          <w:lang w:val="bg-BG"/>
        </w:rPr>
        <w:t>детско</w:t>
      </w:r>
      <w:r w:rsidR="00FA1916" w:rsidRPr="008A253F">
        <w:rPr>
          <w:rStyle w:val="CommentReference"/>
          <w:rFonts w:asciiTheme="minorHAnsi" w:hAnsiTheme="minorHAnsi"/>
          <w:b/>
          <w:sz w:val="28"/>
          <w:szCs w:val="28"/>
          <w:lang w:val="bg-BG"/>
        </w:rPr>
        <w:t xml:space="preserve"> и младежко</w:t>
      </w:r>
      <w:r w:rsidR="0098192A" w:rsidRPr="008A253F">
        <w:rPr>
          <w:rStyle w:val="CommentReference"/>
          <w:rFonts w:asciiTheme="minorHAnsi" w:hAnsiTheme="minorHAnsi"/>
          <w:b/>
          <w:sz w:val="28"/>
          <w:szCs w:val="28"/>
          <w:lang w:val="bg-BG"/>
        </w:rPr>
        <w:t xml:space="preserve"> </w:t>
      </w:r>
      <w:r w:rsidR="0079607B" w:rsidRPr="008A253F">
        <w:rPr>
          <w:rFonts w:asciiTheme="minorHAnsi" w:hAnsiTheme="minorHAnsi"/>
          <w:b/>
          <w:sz w:val="28"/>
          <w:szCs w:val="28"/>
          <w:lang w:val="bg-BG"/>
        </w:rPr>
        <w:t>развитие</w:t>
      </w:r>
      <w:r w:rsidR="00A26EDE" w:rsidRPr="008A253F">
        <w:rPr>
          <w:rFonts w:asciiTheme="minorHAnsi" w:hAnsiTheme="minorHAnsi"/>
          <w:b/>
          <w:sz w:val="28"/>
          <w:szCs w:val="28"/>
        </w:rPr>
        <w:t xml:space="preserve">, </w:t>
      </w:r>
      <w:r w:rsidR="00A26EDE" w:rsidRPr="008A253F">
        <w:rPr>
          <w:rFonts w:asciiTheme="minorHAnsi" w:hAnsiTheme="minorHAnsi"/>
          <w:b/>
          <w:sz w:val="28"/>
          <w:szCs w:val="28"/>
          <w:lang w:val="bg-BG"/>
        </w:rPr>
        <w:t xml:space="preserve">основаващо се на </w:t>
      </w:r>
      <w:r w:rsidR="009B6D0C" w:rsidRPr="008A253F">
        <w:rPr>
          <w:rFonts w:asciiTheme="minorHAnsi" w:hAnsiTheme="minorHAnsi"/>
          <w:b/>
          <w:sz w:val="28"/>
          <w:szCs w:val="28"/>
          <w:lang w:val="bg-BG"/>
        </w:rPr>
        <w:t>подход</w:t>
      </w:r>
      <w:r w:rsidR="003E7BC3" w:rsidRPr="008A253F">
        <w:rPr>
          <w:rFonts w:asciiTheme="minorHAnsi" w:hAnsiTheme="minorHAnsi"/>
          <w:b/>
          <w:sz w:val="28"/>
          <w:szCs w:val="28"/>
          <w:lang w:val="bg-BG"/>
        </w:rPr>
        <w:t>,</w:t>
      </w:r>
      <w:r w:rsidR="009B6D0C" w:rsidRPr="008A253F">
        <w:rPr>
          <w:rFonts w:asciiTheme="minorHAnsi" w:hAnsiTheme="minorHAnsi"/>
          <w:b/>
          <w:sz w:val="28"/>
          <w:szCs w:val="28"/>
          <w:lang w:val="bg-BG"/>
        </w:rPr>
        <w:t xml:space="preserve"> </w:t>
      </w:r>
    </w:p>
    <w:p w:rsidR="00A26EDE" w:rsidRPr="008A253F" w:rsidRDefault="009B6D0C" w:rsidP="00FB467C">
      <w:pPr>
        <w:spacing w:line="276" w:lineRule="auto"/>
        <w:ind w:firstLine="567"/>
        <w:jc w:val="center"/>
        <w:rPr>
          <w:rFonts w:asciiTheme="minorHAnsi" w:hAnsiTheme="minorHAnsi"/>
          <w:b/>
          <w:sz w:val="28"/>
          <w:szCs w:val="28"/>
          <w:lang w:val="bg-BG"/>
        </w:rPr>
      </w:pPr>
      <w:r w:rsidRPr="008A253F">
        <w:rPr>
          <w:rFonts w:asciiTheme="minorHAnsi" w:hAnsiTheme="minorHAnsi"/>
          <w:b/>
          <w:sz w:val="28"/>
          <w:szCs w:val="28"/>
          <w:lang w:val="bg-BG"/>
        </w:rPr>
        <w:t xml:space="preserve"> при който се отчитат и надграждат силните страни на детето</w:t>
      </w:r>
      <w:r w:rsidR="0079607B" w:rsidRPr="008A253F">
        <w:rPr>
          <w:rFonts w:asciiTheme="minorHAnsi" w:hAnsiTheme="minorHAnsi"/>
          <w:b/>
          <w:sz w:val="28"/>
          <w:szCs w:val="28"/>
          <w:lang w:val="bg-BG"/>
        </w:rPr>
        <w:t xml:space="preserve"> </w:t>
      </w:r>
    </w:p>
    <w:p w:rsidR="0079607B" w:rsidRPr="008A253F" w:rsidRDefault="00A26EDE" w:rsidP="00FB467C">
      <w:pPr>
        <w:spacing w:line="276" w:lineRule="auto"/>
        <w:ind w:firstLine="567"/>
        <w:jc w:val="center"/>
        <w:rPr>
          <w:rFonts w:asciiTheme="minorHAnsi" w:hAnsiTheme="minorHAnsi"/>
          <w:b/>
          <w:sz w:val="28"/>
          <w:szCs w:val="28"/>
          <w:lang w:val="bg-BG"/>
        </w:rPr>
      </w:pPr>
      <w:r w:rsidRPr="008A253F">
        <w:rPr>
          <w:rFonts w:asciiTheme="minorHAnsi" w:hAnsiTheme="minorHAnsi"/>
          <w:b/>
          <w:sz w:val="28"/>
          <w:szCs w:val="28"/>
          <w:lang w:val="bg-BG"/>
        </w:rPr>
        <w:t xml:space="preserve"> </w:t>
      </w:r>
    </w:p>
    <w:p w:rsidR="00B556DD" w:rsidRPr="008A253F" w:rsidRDefault="009044B1" w:rsidP="00FB467C">
      <w:pPr>
        <w:tabs>
          <w:tab w:val="center" w:pos="4963"/>
          <w:tab w:val="left" w:pos="7860"/>
        </w:tabs>
        <w:spacing w:line="276" w:lineRule="auto"/>
        <w:ind w:firstLine="567"/>
        <w:rPr>
          <w:rFonts w:asciiTheme="minorHAnsi" w:hAnsiTheme="minorHAnsi"/>
          <w:b/>
          <w:sz w:val="28"/>
          <w:szCs w:val="28"/>
          <w:lang w:val="bg-BG"/>
        </w:rPr>
      </w:pPr>
      <w:r w:rsidRPr="008A253F">
        <w:rPr>
          <w:rFonts w:asciiTheme="minorHAnsi" w:hAnsiTheme="minorHAnsi"/>
          <w:b/>
          <w:lang w:val="bg-BG"/>
        </w:rPr>
        <w:tab/>
      </w:r>
      <w:r w:rsidR="00B556DD" w:rsidRPr="008A253F">
        <w:rPr>
          <w:rFonts w:asciiTheme="minorHAnsi" w:hAnsiTheme="minorHAnsi"/>
          <w:b/>
          <w:sz w:val="28"/>
          <w:szCs w:val="28"/>
          <w:lang w:val="bg-BG"/>
        </w:rPr>
        <w:t>Указания за кандидатстване</w:t>
      </w:r>
    </w:p>
    <w:p w:rsidR="00B556DD" w:rsidRPr="008A253F" w:rsidRDefault="00B556DD" w:rsidP="00FB467C">
      <w:pPr>
        <w:spacing w:line="276" w:lineRule="auto"/>
        <w:ind w:firstLine="567"/>
        <w:rPr>
          <w:rFonts w:asciiTheme="minorHAnsi" w:hAnsiTheme="minorHAnsi"/>
          <w:sz w:val="28"/>
          <w:szCs w:val="28"/>
          <w:lang w:val="bg-BG"/>
        </w:rPr>
      </w:pPr>
    </w:p>
    <w:p w:rsidR="00815218" w:rsidRPr="008A253F" w:rsidRDefault="00815218" w:rsidP="00FB467C">
      <w:pPr>
        <w:spacing w:line="276" w:lineRule="auto"/>
        <w:ind w:firstLine="567"/>
        <w:rPr>
          <w:rFonts w:asciiTheme="minorHAnsi" w:hAnsiTheme="minorHAnsi"/>
          <w:sz w:val="22"/>
          <w:szCs w:val="22"/>
          <w:lang w:val="bg-BG"/>
        </w:rPr>
      </w:pPr>
    </w:p>
    <w:p w:rsidR="00815218" w:rsidRPr="008A253F" w:rsidRDefault="00815218" w:rsidP="00FB467C">
      <w:pPr>
        <w:spacing w:line="276" w:lineRule="auto"/>
        <w:ind w:firstLine="567"/>
        <w:rPr>
          <w:rFonts w:asciiTheme="minorHAnsi" w:hAnsiTheme="minorHAnsi"/>
          <w:sz w:val="22"/>
          <w:szCs w:val="22"/>
          <w:lang w:val="bg-BG"/>
        </w:rPr>
      </w:pPr>
    </w:p>
    <w:p w:rsidR="00A26EDE" w:rsidRPr="00CB6992" w:rsidRDefault="00B556DD" w:rsidP="00CB6992">
      <w:pPr>
        <w:spacing w:line="276" w:lineRule="auto"/>
        <w:ind w:firstLine="567"/>
        <w:jc w:val="both"/>
        <w:rPr>
          <w:rFonts w:asciiTheme="minorHAnsi" w:hAnsiTheme="minorHAnsi"/>
          <w:sz w:val="22"/>
          <w:szCs w:val="22"/>
          <w:lang w:val="bg-BG"/>
        </w:rPr>
      </w:pPr>
      <w:r w:rsidRPr="008A253F">
        <w:rPr>
          <w:rFonts w:asciiTheme="minorHAnsi" w:hAnsiTheme="minorHAnsi"/>
          <w:sz w:val="22"/>
          <w:szCs w:val="22"/>
          <w:lang w:val="bg-BG"/>
        </w:rPr>
        <w:t>Програма</w:t>
      </w:r>
      <w:r w:rsidR="009B6D0C" w:rsidRPr="008A253F">
        <w:rPr>
          <w:rFonts w:asciiTheme="minorHAnsi" w:hAnsiTheme="minorHAnsi"/>
          <w:sz w:val="22"/>
          <w:szCs w:val="22"/>
          <w:lang w:val="bg-BG"/>
        </w:rPr>
        <w:t>та за детско</w:t>
      </w:r>
      <w:r w:rsidR="009B6D0C" w:rsidRPr="008A253F">
        <w:rPr>
          <w:rStyle w:val="CommentReference"/>
          <w:rFonts w:asciiTheme="minorHAnsi" w:hAnsiTheme="minorHAnsi"/>
          <w:sz w:val="22"/>
          <w:szCs w:val="22"/>
          <w:lang w:val="bg-BG"/>
        </w:rPr>
        <w:t xml:space="preserve"> и младежко </w:t>
      </w:r>
      <w:r w:rsidR="009B6D0C" w:rsidRPr="008A253F">
        <w:rPr>
          <w:rFonts w:asciiTheme="minorHAnsi" w:hAnsiTheme="minorHAnsi"/>
          <w:sz w:val="22"/>
          <w:szCs w:val="22"/>
          <w:lang w:val="bg-BG"/>
        </w:rPr>
        <w:t xml:space="preserve">развитие </w:t>
      </w:r>
      <w:r w:rsidR="00802350" w:rsidRPr="008A253F">
        <w:rPr>
          <w:rFonts w:asciiTheme="minorHAnsi" w:hAnsiTheme="minorHAnsi"/>
          <w:sz w:val="22"/>
          <w:szCs w:val="22"/>
          <w:lang w:val="bg-BG"/>
        </w:rPr>
        <w:t xml:space="preserve">е финансираща програма, насочена към </w:t>
      </w:r>
      <w:r w:rsidR="00802350" w:rsidRPr="00CB6992">
        <w:rPr>
          <w:rFonts w:asciiTheme="minorHAnsi" w:hAnsiTheme="minorHAnsi"/>
          <w:sz w:val="22"/>
          <w:szCs w:val="22"/>
          <w:lang w:val="bg-BG"/>
        </w:rPr>
        <w:t>развитие</w:t>
      </w:r>
      <w:r w:rsidR="00A26EDE" w:rsidRPr="00CB6992">
        <w:rPr>
          <w:rFonts w:asciiTheme="minorHAnsi" w:hAnsiTheme="minorHAnsi"/>
          <w:sz w:val="22"/>
          <w:szCs w:val="22"/>
          <w:lang w:val="bg-BG"/>
        </w:rPr>
        <w:t xml:space="preserve"> на деца и младежи, </w:t>
      </w:r>
      <w:r w:rsidR="00B1760E" w:rsidRPr="00CB6992">
        <w:rPr>
          <w:rFonts w:asciiTheme="minorHAnsi" w:hAnsiTheme="minorHAnsi"/>
          <w:sz w:val="22"/>
          <w:szCs w:val="22"/>
          <w:lang w:val="bg-BG"/>
        </w:rPr>
        <w:t>изложени на риск</w:t>
      </w:r>
      <w:r w:rsidR="00A26EDE" w:rsidRPr="00CB6992">
        <w:rPr>
          <w:rFonts w:asciiTheme="minorHAnsi" w:hAnsiTheme="minorHAnsi"/>
          <w:sz w:val="22"/>
          <w:szCs w:val="22"/>
          <w:lang w:val="bg-BG"/>
        </w:rPr>
        <w:t>, основаващо се на</w:t>
      </w:r>
      <w:r w:rsidR="009B6D0C" w:rsidRPr="00CB6992">
        <w:rPr>
          <w:rFonts w:asciiTheme="minorHAnsi" w:hAnsiTheme="minorHAnsi"/>
          <w:sz w:val="22"/>
          <w:szCs w:val="22"/>
          <w:lang w:val="bg-BG"/>
        </w:rPr>
        <w:t xml:space="preserve"> </w:t>
      </w:r>
      <w:r w:rsidR="00A26EDE" w:rsidRPr="00CB6992">
        <w:rPr>
          <w:rFonts w:asciiTheme="minorHAnsi" w:hAnsiTheme="minorHAnsi"/>
          <w:sz w:val="22"/>
          <w:szCs w:val="22"/>
          <w:lang w:val="bg-BG"/>
        </w:rPr>
        <w:t xml:space="preserve">силните им страни. </w:t>
      </w:r>
      <w:r w:rsidR="00802350" w:rsidRPr="00CB6992">
        <w:rPr>
          <w:rFonts w:asciiTheme="minorHAnsi" w:hAnsiTheme="minorHAnsi"/>
          <w:sz w:val="22"/>
          <w:szCs w:val="22"/>
          <w:lang w:val="bg-BG"/>
        </w:rPr>
        <w:t xml:space="preserve">Програмата се реализира с подкрепата на Фондация </w:t>
      </w:r>
      <w:r w:rsidR="0098192A" w:rsidRPr="00CB6992">
        <w:rPr>
          <w:rFonts w:asciiTheme="minorHAnsi" w:hAnsiTheme="minorHAnsi"/>
          <w:sz w:val="22"/>
          <w:szCs w:val="22"/>
          <w:lang w:val="bg-BG"/>
        </w:rPr>
        <w:t>„</w:t>
      </w:r>
      <w:r w:rsidR="00A26EDE" w:rsidRPr="00CB6992">
        <w:rPr>
          <w:rFonts w:asciiTheme="minorHAnsi" w:hAnsiTheme="minorHAnsi"/>
          <w:sz w:val="22"/>
          <w:szCs w:val="22"/>
          <w:lang w:val="bg-BG"/>
        </w:rPr>
        <w:t>Оук</w:t>
      </w:r>
      <w:r w:rsidR="0098192A" w:rsidRPr="00CB6992">
        <w:rPr>
          <w:rFonts w:asciiTheme="minorHAnsi" w:hAnsiTheme="minorHAnsi"/>
          <w:sz w:val="22"/>
          <w:szCs w:val="22"/>
          <w:lang w:val="bg-BG"/>
        </w:rPr>
        <w:t>“</w:t>
      </w:r>
      <w:r w:rsidR="00A26EDE" w:rsidRPr="00CB6992">
        <w:rPr>
          <w:rFonts w:asciiTheme="minorHAnsi" w:hAnsiTheme="minorHAnsi"/>
          <w:sz w:val="22"/>
          <w:szCs w:val="22"/>
          <w:lang w:val="bg-BG"/>
        </w:rPr>
        <w:t>.</w:t>
      </w:r>
    </w:p>
    <w:p w:rsidR="0079607B" w:rsidRPr="00CB6992" w:rsidRDefault="00A26EDE"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Програмата надгражда опита на ФРГИ от</w:t>
      </w:r>
      <w:r w:rsidR="00FB467C" w:rsidRPr="00CB6992">
        <w:rPr>
          <w:rFonts w:asciiTheme="minorHAnsi" w:hAnsiTheme="minorHAnsi"/>
          <w:sz w:val="22"/>
          <w:szCs w:val="22"/>
          <w:lang w:val="bg-BG"/>
        </w:rPr>
        <w:t xml:space="preserve"> Програма </w:t>
      </w:r>
      <w:r w:rsidRPr="00CB6992">
        <w:rPr>
          <w:rFonts w:asciiTheme="minorHAnsi" w:hAnsiTheme="minorHAnsi"/>
          <w:sz w:val="22"/>
          <w:szCs w:val="22"/>
          <w:lang w:val="bg-BG"/>
        </w:rPr>
        <w:t>„Дъга“ (2011-201</w:t>
      </w:r>
      <w:r w:rsidR="00146C33" w:rsidRPr="00CB6992">
        <w:rPr>
          <w:rFonts w:asciiTheme="minorHAnsi" w:hAnsiTheme="minorHAnsi"/>
          <w:sz w:val="22"/>
          <w:szCs w:val="22"/>
          <w:lang w:val="bg-BG"/>
        </w:rPr>
        <w:t>3</w:t>
      </w:r>
      <w:r w:rsidRPr="00CB6992">
        <w:rPr>
          <w:rFonts w:asciiTheme="minorHAnsi" w:hAnsiTheme="minorHAnsi"/>
          <w:sz w:val="22"/>
          <w:szCs w:val="22"/>
          <w:lang w:val="bg-BG"/>
        </w:rPr>
        <w:t xml:space="preserve">),  </w:t>
      </w:r>
      <w:r w:rsidR="008225C0" w:rsidRPr="00CB6992">
        <w:rPr>
          <w:rFonts w:asciiTheme="minorHAnsi" w:hAnsiTheme="minorHAnsi"/>
          <w:sz w:val="22"/>
          <w:szCs w:val="22"/>
        </w:rPr>
        <w:t xml:space="preserve"> </w:t>
      </w:r>
      <w:r w:rsidRPr="00CB6992">
        <w:rPr>
          <w:rFonts w:asciiTheme="minorHAnsi" w:hAnsiTheme="minorHAnsi"/>
          <w:sz w:val="22"/>
          <w:szCs w:val="22"/>
          <w:lang w:val="bg-BG"/>
        </w:rPr>
        <w:t>която подкрепи</w:t>
      </w:r>
      <w:r w:rsidR="00802350" w:rsidRPr="00CB6992">
        <w:rPr>
          <w:rFonts w:asciiTheme="minorHAnsi" w:hAnsiTheme="minorHAnsi"/>
          <w:sz w:val="22"/>
          <w:szCs w:val="22"/>
          <w:lang w:val="bg-BG"/>
        </w:rPr>
        <w:t xml:space="preserve">  1176 деца и младежи; 196 родители; 181 професионалиста, работещи с деца и доброволци и над 1600 </w:t>
      </w:r>
      <w:r w:rsidR="001F0850" w:rsidRPr="00CB6992">
        <w:rPr>
          <w:rFonts w:asciiTheme="minorHAnsi" w:hAnsiTheme="minorHAnsi"/>
          <w:sz w:val="22"/>
          <w:szCs w:val="22"/>
          <w:lang w:val="bg-BG"/>
        </w:rPr>
        <w:t>непреки</w:t>
      </w:r>
      <w:r w:rsidR="00802350" w:rsidRPr="00CB6992">
        <w:rPr>
          <w:rFonts w:asciiTheme="minorHAnsi" w:hAnsiTheme="minorHAnsi"/>
          <w:sz w:val="22"/>
          <w:szCs w:val="22"/>
          <w:lang w:val="bg-BG"/>
        </w:rPr>
        <w:t xml:space="preserve"> участници</w:t>
      </w:r>
      <w:r w:rsidR="00FB467C" w:rsidRPr="00CB6992">
        <w:rPr>
          <w:rFonts w:asciiTheme="minorHAnsi" w:hAnsiTheme="minorHAnsi"/>
          <w:sz w:val="22"/>
          <w:szCs w:val="22"/>
          <w:lang w:val="bg-BG"/>
        </w:rPr>
        <w:t>,</w:t>
      </w:r>
      <w:r w:rsidR="00802350" w:rsidRPr="00CB6992">
        <w:rPr>
          <w:rFonts w:asciiTheme="minorHAnsi" w:hAnsiTheme="minorHAnsi"/>
          <w:sz w:val="22"/>
          <w:szCs w:val="22"/>
          <w:lang w:val="bg-BG"/>
        </w:rPr>
        <w:t xml:space="preserve"> между които о</w:t>
      </w:r>
      <w:bookmarkStart w:id="0" w:name="_GoBack"/>
      <w:bookmarkEnd w:id="0"/>
      <w:r w:rsidR="00802350" w:rsidRPr="00CB6992">
        <w:rPr>
          <w:rFonts w:asciiTheme="minorHAnsi" w:hAnsiTheme="minorHAnsi"/>
          <w:sz w:val="22"/>
          <w:szCs w:val="22"/>
          <w:lang w:val="bg-BG"/>
        </w:rPr>
        <w:t xml:space="preserve">тново деца, родители и различни специалисти. </w:t>
      </w:r>
    </w:p>
    <w:p w:rsidR="00802350" w:rsidRPr="00CB6992" w:rsidRDefault="009B6D0C"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 xml:space="preserve">Програмата </w:t>
      </w:r>
      <w:r w:rsidR="00A81D92" w:rsidRPr="00CB6992">
        <w:rPr>
          <w:rFonts w:asciiTheme="minorHAnsi" w:hAnsiTheme="minorHAnsi"/>
          <w:sz w:val="22"/>
          <w:szCs w:val="22"/>
          <w:lang w:val="bg-BG"/>
        </w:rPr>
        <w:t xml:space="preserve">има за цел да </w:t>
      </w:r>
      <w:r w:rsidR="00B1760E" w:rsidRPr="00CB6992">
        <w:rPr>
          <w:rFonts w:asciiTheme="minorHAnsi" w:hAnsiTheme="minorHAnsi"/>
          <w:sz w:val="22"/>
          <w:szCs w:val="22"/>
          <w:lang w:val="bg-BG"/>
        </w:rPr>
        <w:t>популяризира и утвърди подход</w:t>
      </w:r>
      <w:r w:rsidR="00BA63A6" w:rsidRPr="00CB6992">
        <w:rPr>
          <w:rFonts w:asciiTheme="minorHAnsi" w:hAnsiTheme="minorHAnsi"/>
          <w:sz w:val="22"/>
          <w:szCs w:val="22"/>
          <w:lang w:val="bg-BG"/>
        </w:rPr>
        <w:t>и</w:t>
      </w:r>
      <w:r w:rsidR="00B1760E" w:rsidRPr="00CB6992">
        <w:rPr>
          <w:rFonts w:asciiTheme="minorHAnsi" w:hAnsiTheme="minorHAnsi"/>
          <w:sz w:val="22"/>
          <w:szCs w:val="22"/>
          <w:lang w:val="bg-BG"/>
        </w:rPr>
        <w:t xml:space="preserve"> на работа с деца и младежи, изложени на риск, основаващ се на развитие на силните им страни</w:t>
      </w:r>
      <w:r w:rsidR="00BA63A6" w:rsidRPr="00CB6992">
        <w:rPr>
          <w:rFonts w:asciiTheme="minorHAnsi" w:hAnsiTheme="minorHAnsi"/>
          <w:sz w:val="22"/>
          <w:szCs w:val="22"/>
          <w:lang w:val="bg-BG"/>
        </w:rPr>
        <w:t xml:space="preserve">, а не на техните дефицити. </w:t>
      </w:r>
      <w:r w:rsidR="00B1760E" w:rsidRPr="00CB6992">
        <w:rPr>
          <w:rFonts w:asciiTheme="minorHAnsi" w:hAnsiTheme="minorHAnsi"/>
          <w:sz w:val="22"/>
          <w:szCs w:val="22"/>
          <w:lang w:val="bg-BG"/>
        </w:rPr>
        <w:t xml:space="preserve"> </w:t>
      </w:r>
      <w:r w:rsidR="00BA63A6" w:rsidRPr="00CB6992">
        <w:rPr>
          <w:rFonts w:asciiTheme="minorHAnsi" w:hAnsiTheme="minorHAnsi"/>
          <w:sz w:val="22"/>
          <w:szCs w:val="22"/>
          <w:lang w:val="bg-BG"/>
        </w:rPr>
        <w:t>Предназначена е за</w:t>
      </w:r>
      <w:r w:rsidR="00B1760E" w:rsidRPr="00CB6992">
        <w:rPr>
          <w:rFonts w:asciiTheme="minorHAnsi" w:hAnsiTheme="minorHAnsi"/>
          <w:sz w:val="22"/>
          <w:szCs w:val="22"/>
          <w:lang w:val="bg-BG"/>
        </w:rPr>
        <w:t xml:space="preserve"> лица и институции, които вземат пряко участие в детското развитие (родители, роднини, учители, училищни администрации, детски заведения, детски педагогически стаи, центрове за превенция и други). Програмата ще подкрепи НПО, работещи предимно в населени места до 100 000 души да разработят и изпълнят проекти, които утвърждават този подход и развиват </w:t>
      </w:r>
      <w:r w:rsidR="00BA63A6" w:rsidRPr="00CB6992">
        <w:rPr>
          <w:rFonts w:asciiTheme="minorHAnsi" w:hAnsiTheme="minorHAnsi"/>
          <w:sz w:val="22"/>
          <w:szCs w:val="22"/>
          <w:lang w:val="bg-BG"/>
        </w:rPr>
        <w:t xml:space="preserve">жизнени </w:t>
      </w:r>
      <w:r w:rsidR="00B1760E" w:rsidRPr="00CB6992">
        <w:rPr>
          <w:rFonts w:asciiTheme="minorHAnsi" w:hAnsiTheme="minorHAnsi"/>
          <w:sz w:val="22"/>
          <w:szCs w:val="22"/>
          <w:lang w:val="bg-BG"/>
        </w:rPr>
        <w:t xml:space="preserve">умения </w:t>
      </w:r>
      <w:r w:rsidR="00BA63A6" w:rsidRPr="00CB6992">
        <w:rPr>
          <w:rFonts w:asciiTheme="minorHAnsi" w:hAnsiTheme="minorHAnsi"/>
          <w:sz w:val="22"/>
          <w:szCs w:val="22"/>
          <w:lang w:val="bg-BG"/>
        </w:rPr>
        <w:t xml:space="preserve">и умения </w:t>
      </w:r>
      <w:r w:rsidR="00B1760E" w:rsidRPr="00CB6992">
        <w:rPr>
          <w:rFonts w:asciiTheme="minorHAnsi" w:hAnsiTheme="minorHAnsi"/>
          <w:sz w:val="22"/>
          <w:szCs w:val="22"/>
          <w:lang w:val="bg-BG"/>
        </w:rPr>
        <w:t>за справяне с трудностите у деца и младежи, изложени на риск. Финансираните организации ще получат серия от обучения и подкрепа за разработване на местни стратегии за включване на различни заинтересовани страни в процеса за изграждане на здравословна</w:t>
      </w:r>
      <w:r w:rsidR="00BA63A6" w:rsidRPr="00CB6992">
        <w:rPr>
          <w:rFonts w:asciiTheme="minorHAnsi" w:hAnsiTheme="minorHAnsi"/>
          <w:sz w:val="22"/>
          <w:szCs w:val="22"/>
          <w:lang w:val="bg-BG"/>
        </w:rPr>
        <w:t xml:space="preserve"> и дружелюбна към децата и младежите серда.</w:t>
      </w:r>
      <w:r w:rsidR="00B1760E" w:rsidRPr="00CB6992">
        <w:rPr>
          <w:rFonts w:asciiTheme="minorHAnsi" w:hAnsiTheme="minorHAnsi"/>
          <w:sz w:val="22"/>
          <w:szCs w:val="22"/>
          <w:lang w:val="bg-BG"/>
        </w:rPr>
        <w:t xml:space="preserve"> </w:t>
      </w:r>
    </w:p>
    <w:p w:rsidR="00B556DD" w:rsidRPr="00CB6992" w:rsidRDefault="00B556DD" w:rsidP="00CB6992">
      <w:pPr>
        <w:spacing w:line="276" w:lineRule="auto"/>
        <w:ind w:firstLine="567"/>
        <w:jc w:val="both"/>
        <w:rPr>
          <w:rFonts w:asciiTheme="minorHAnsi" w:hAnsiTheme="minorHAnsi"/>
          <w:sz w:val="22"/>
          <w:szCs w:val="22"/>
          <w:lang w:val="bg-BG"/>
        </w:rPr>
      </w:pPr>
    </w:p>
    <w:p w:rsidR="00FA1916" w:rsidRPr="00CB6992" w:rsidRDefault="00F607FD" w:rsidP="00CB6992">
      <w:pPr>
        <w:spacing w:after="60" w:line="276" w:lineRule="auto"/>
        <w:jc w:val="both"/>
        <w:rPr>
          <w:rFonts w:asciiTheme="minorHAnsi" w:hAnsiTheme="minorHAnsi"/>
          <w:sz w:val="22"/>
          <w:szCs w:val="22"/>
          <w:lang w:val="bg-BG"/>
        </w:rPr>
      </w:pPr>
      <w:r w:rsidRPr="00CB6992">
        <w:rPr>
          <w:rFonts w:asciiTheme="minorHAnsi" w:hAnsiTheme="minorHAnsi"/>
          <w:sz w:val="22"/>
          <w:szCs w:val="22"/>
          <w:lang w:val="bg-BG"/>
        </w:rPr>
        <w:t>З</w:t>
      </w:r>
      <w:r w:rsidR="00FA1916" w:rsidRPr="00CB6992">
        <w:rPr>
          <w:rFonts w:asciiTheme="minorHAnsi" w:hAnsiTheme="minorHAnsi"/>
          <w:sz w:val="22"/>
          <w:szCs w:val="22"/>
          <w:lang w:val="bg-BG"/>
        </w:rPr>
        <w:t xml:space="preserve">а целите на програмата, ФРГИ е възприела следните работни дефиниции: </w:t>
      </w:r>
    </w:p>
    <w:p w:rsidR="0037453D" w:rsidRPr="00CB6992" w:rsidRDefault="0037453D" w:rsidP="00CB6992">
      <w:pPr>
        <w:pStyle w:val="NormalWeb"/>
        <w:spacing w:after="120" w:line="276" w:lineRule="auto"/>
        <w:ind w:left="714"/>
        <w:jc w:val="both"/>
        <w:rPr>
          <w:rFonts w:asciiTheme="minorHAnsi" w:hAnsiTheme="minorHAnsi"/>
          <w:b/>
          <w:sz w:val="22"/>
          <w:szCs w:val="22"/>
          <w:u w:val="single"/>
          <w:lang w:val="bg-BG"/>
        </w:rPr>
      </w:pPr>
      <w:r w:rsidRPr="00CB6992">
        <w:rPr>
          <w:rFonts w:asciiTheme="minorHAnsi" w:hAnsiTheme="minorHAnsi"/>
          <w:b/>
          <w:sz w:val="22"/>
          <w:szCs w:val="22"/>
          <w:u w:val="single"/>
          <w:lang w:val="bg-BG"/>
        </w:rPr>
        <w:t xml:space="preserve">Подход, основаващ се на силните страни или резилиънс </w:t>
      </w:r>
      <w:r w:rsidRPr="00CB6992">
        <w:rPr>
          <w:rFonts w:asciiTheme="minorHAnsi" w:hAnsiTheme="minorHAnsi"/>
          <w:sz w:val="22"/>
          <w:szCs w:val="22"/>
          <w:lang w:val="bg-BG"/>
        </w:rPr>
        <w:t>– термин от социалната работа, който поставя ударението върху активното участие на децата и младежите и себеовластяване за преодоляване на трудности и кризи. Също така отчита позитивните традиционни практики в общностите, които могат да бъдат основа за ефективни и устойчиви интервенции, стимулиращи детското и младежко развитие</w:t>
      </w:r>
      <w:r w:rsidRPr="00CB6992">
        <w:rPr>
          <w:rFonts w:asciiTheme="minorHAnsi" w:hAnsiTheme="minorHAnsi"/>
          <w:b/>
          <w:sz w:val="22"/>
          <w:szCs w:val="22"/>
          <w:lang w:val="bg-BG"/>
        </w:rPr>
        <w:t xml:space="preserve">. </w:t>
      </w:r>
    </w:p>
    <w:p w:rsidR="009044B1" w:rsidRPr="00CB6992" w:rsidRDefault="00FA1916" w:rsidP="00CB6992">
      <w:pPr>
        <w:pStyle w:val="NormalWeb"/>
        <w:spacing w:after="120" w:line="276" w:lineRule="auto"/>
        <w:ind w:left="714"/>
        <w:jc w:val="both"/>
        <w:rPr>
          <w:rFonts w:asciiTheme="minorHAnsi" w:hAnsiTheme="minorHAnsi"/>
          <w:sz w:val="22"/>
          <w:szCs w:val="22"/>
          <w:lang w:val="bg-BG"/>
        </w:rPr>
      </w:pPr>
      <w:r w:rsidRPr="00CB6992">
        <w:rPr>
          <w:rFonts w:asciiTheme="minorHAnsi" w:hAnsiTheme="minorHAnsi"/>
          <w:b/>
          <w:sz w:val="22"/>
          <w:szCs w:val="22"/>
          <w:u w:val="single"/>
          <w:lang w:val="bg-BG"/>
        </w:rPr>
        <w:t>Детско развитие</w:t>
      </w:r>
      <w:r w:rsidRPr="00CB6992">
        <w:rPr>
          <w:rFonts w:asciiTheme="minorHAnsi" w:hAnsiTheme="minorHAnsi"/>
          <w:sz w:val="22"/>
          <w:szCs w:val="22"/>
          <w:lang w:val="bg-BG"/>
        </w:rPr>
        <w:t xml:space="preserve"> –</w:t>
      </w:r>
      <w:r w:rsidR="00B556DD" w:rsidRPr="00CB6992">
        <w:rPr>
          <w:rFonts w:asciiTheme="minorHAnsi" w:hAnsiTheme="minorHAnsi"/>
          <w:sz w:val="22"/>
          <w:szCs w:val="22"/>
          <w:lang w:val="bg-BG"/>
        </w:rPr>
        <w:t xml:space="preserve"> за ФРГИ детското развитие е работа с деца и младежи до 18 годишна възраст. Р</w:t>
      </w:r>
      <w:r w:rsidR="00B556DD" w:rsidRPr="00CB6992">
        <w:rPr>
          <w:rFonts w:asciiTheme="minorHAnsi" w:hAnsiTheme="minorHAnsi"/>
          <w:sz w:val="22"/>
          <w:szCs w:val="22"/>
          <w:shd w:val="clear" w:color="auto" w:fill="FFFFFF"/>
          <w:lang w:val="bg-BG"/>
        </w:rPr>
        <w:t>анното детско развитие включва физическото развитие и здраве, познавателното и езиково развитие, както и придобиването на важни социални и емоционални умения от детето от раждането до навършване на 8 години.</w:t>
      </w:r>
      <w:r w:rsidR="00B556DD" w:rsidRPr="00CB6992">
        <w:rPr>
          <w:rFonts w:asciiTheme="minorHAnsi" w:hAnsiTheme="minorHAnsi"/>
          <w:sz w:val="22"/>
          <w:szCs w:val="22"/>
          <w:lang w:val="bg-BG"/>
        </w:rPr>
        <w:t xml:space="preserve"> Работата с по-големи деца и младежи се ориентира към създаване на възможности за нови и разнообразни преживявания, насърчаване на творчеството, развиване на критична мисъл и активни граждани, </w:t>
      </w:r>
      <w:r w:rsidR="00B556DD" w:rsidRPr="00CB6992">
        <w:rPr>
          <w:rFonts w:asciiTheme="minorHAnsi" w:hAnsiTheme="minorHAnsi"/>
          <w:sz w:val="22"/>
          <w:szCs w:val="22"/>
          <w:lang w:val="bg-BG"/>
        </w:rPr>
        <w:lastRenderedPageBreak/>
        <w:t>осигуряване на достъп до подходяща информация за това как младите хора да гарантират своето здраве и развитие, да практикуват здравословно поведение и изграждат умения за междуличностно общуване, вземане на решения и справяне с напрежение и конфликти.</w:t>
      </w:r>
      <w:r w:rsidR="00B556DD" w:rsidRPr="00CB6992">
        <w:rPr>
          <w:rFonts w:asciiTheme="minorHAnsi" w:hAnsiTheme="minorHAnsi"/>
          <w:b/>
          <w:bCs/>
          <w:sz w:val="22"/>
          <w:szCs w:val="22"/>
          <w:lang w:val="bg-BG"/>
        </w:rPr>
        <w:t xml:space="preserve"> </w:t>
      </w:r>
    </w:p>
    <w:p w:rsidR="009044B1" w:rsidRPr="00CB6992" w:rsidRDefault="00BC21C2" w:rsidP="00CB6992">
      <w:pPr>
        <w:pStyle w:val="NormalWeb"/>
        <w:spacing w:after="120" w:line="276" w:lineRule="auto"/>
        <w:ind w:left="714"/>
        <w:jc w:val="both"/>
        <w:rPr>
          <w:rFonts w:asciiTheme="minorHAnsi" w:hAnsiTheme="minorHAnsi"/>
          <w:sz w:val="22"/>
          <w:szCs w:val="22"/>
          <w:lang w:val="bg-BG"/>
        </w:rPr>
      </w:pPr>
      <w:r w:rsidRPr="00CB6992">
        <w:rPr>
          <w:rFonts w:asciiTheme="minorHAnsi" w:hAnsiTheme="minorHAnsi"/>
          <w:b/>
          <w:bCs/>
          <w:sz w:val="22"/>
          <w:szCs w:val="22"/>
          <w:u w:val="single"/>
          <w:lang w:val="bg-BG"/>
        </w:rPr>
        <w:t>Детско участие</w:t>
      </w:r>
      <w:r w:rsidRPr="00CB6992">
        <w:rPr>
          <w:rFonts w:asciiTheme="minorHAnsi" w:hAnsiTheme="minorHAnsi"/>
          <w:sz w:val="22"/>
          <w:szCs w:val="22"/>
          <w:lang w:val="bg-BG"/>
        </w:rPr>
        <w:t xml:space="preserve"> - Член 12 от Конвенцията на ООН за правата на детето гласи, че децата имат право да участват в процесите на вземане на решения, които се отнасят до техния живот, както и да влияят върху решенията, вземани за тях – в семейството, в училище, общността, държавата и др. Като принцип, детското участие подчертава, че децата са пълноправни личности, които трябва да имат възможността да изразяват своите мнения по всички въпроси, които ги касаят, като на тези мнения следва да се отдава съответната тежест и внимание в зависимост от зрелостта на детето. ФРГИ обръща внимание на децата в уязвими ситуации, тъй като участието на децата следва да се прилага и като подход за премахване на съществуващите в обществото дискриминационни модели, които са основна пречка пред усилията за благосъстоянието на децата.</w:t>
      </w:r>
    </w:p>
    <w:p w:rsidR="00F23550" w:rsidRPr="00CB6992" w:rsidRDefault="00BC21C2" w:rsidP="00CB6992">
      <w:pPr>
        <w:pStyle w:val="NormalWeb"/>
        <w:spacing w:after="120" w:line="276" w:lineRule="auto"/>
        <w:ind w:left="714"/>
        <w:jc w:val="both"/>
        <w:rPr>
          <w:rFonts w:asciiTheme="minorHAnsi" w:hAnsiTheme="minorHAnsi"/>
          <w:sz w:val="22"/>
          <w:szCs w:val="22"/>
          <w:lang w:val="bg-BG"/>
        </w:rPr>
      </w:pPr>
      <w:r w:rsidRPr="00CB6992">
        <w:rPr>
          <w:rFonts w:asciiTheme="minorHAnsi" w:hAnsiTheme="minorHAnsi"/>
          <w:b/>
          <w:sz w:val="22"/>
          <w:szCs w:val="22"/>
          <w:u w:val="single"/>
          <w:lang w:val="bg-BG"/>
        </w:rPr>
        <w:t>Неформално образование</w:t>
      </w:r>
      <w:r w:rsidRPr="00CB6992">
        <w:rPr>
          <w:rFonts w:asciiTheme="minorHAnsi" w:hAnsiTheme="minorHAnsi"/>
          <w:b/>
          <w:sz w:val="22"/>
          <w:szCs w:val="22"/>
          <w:lang w:val="bg-BG"/>
        </w:rPr>
        <w:t xml:space="preserve"> – </w:t>
      </w:r>
      <w:r w:rsidRPr="00CB6992">
        <w:rPr>
          <w:rFonts w:asciiTheme="minorHAnsi" w:hAnsiTheme="minorHAnsi"/>
          <w:sz w:val="22"/>
          <w:szCs w:val="22"/>
          <w:lang w:val="bg-BG"/>
        </w:rPr>
        <w:t xml:space="preserve">ние дефинираме неформалното образование като организиран и целенасочен процес на учене, който се провежда извън рамките на традиционните образователни институции (детска градина, училище, ВУЗ и пр.).  Общуването между участниците в един такъв процес следва да протича чрез взаимно уважение и постоянно предоговаряне на търсените резултати и средствата за постигането им. Неформалното образование не изхожда от индивидуалното академично развитие на отделния учащ, а от развитието му в определен контекст – неговия проект за собствения му живот, културната и социална специфика на общността му и пр. </w:t>
      </w:r>
    </w:p>
    <w:p w:rsidR="00BC21C2" w:rsidRPr="00CB6992" w:rsidRDefault="00BC21C2" w:rsidP="00CB6992">
      <w:pPr>
        <w:pStyle w:val="NormalWeb"/>
        <w:spacing w:after="120" w:line="276" w:lineRule="auto"/>
        <w:ind w:left="714"/>
        <w:jc w:val="both"/>
        <w:rPr>
          <w:rFonts w:asciiTheme="minorHAnsi" w:hAnsiTheme="minorHAnsi"/>
          <w:sz w:val="22"/>
          <w:szCs w:val="22"/>
          <w:lang w:val="bg-BG"/>
        </w:rPr>
      </w:pPr>
      <w:r w:rsidRPr="00CB6992">
        <w:rPr>
          <w:rFonts w:asciiTheme="minorHAnsi" w:hAnsiTheme="minorHAnsi"/>
          <w:b/>
          <w:sz w:val="22"/>
          <w:szCs w:val="22"/>
          <w:u w:val="single"/>
          <w:lang w:val="bg-BG"/>
        </w:rPr>
        <w:t>Първична превенция</w:t>
      </w:r>
      <w:r w:rsidRPr="00CB6992">
        <w:rPr>
          <w:rFonts w:asciiTheme="minorHAnsi" w:hAnsiTheme="minorHAnsi"/>
          <w:b/>
          <w:sz w:val="22"/>
          <w:szCs w:val="22"/>
          <w:lang w:val="bg-BG"/>
        </w:rPr>
        <w:t xml:space="preserve"> – </w:t>
      </w:r>
      <w:r w:rsidRPr="00CB6992">
        <w:rPr>
          <w:rFonts w:asciiTheme="minorHAnsi" w:hAnsiTheme="minorHAnsi"/>
          <w:sz w:val="22"/>
          <w:szCs w:val="22"/>
          <w:lang w:val="bg-BG"/>
        </w:rPr>
        <w:t>осъществява се посредством различни стратегии, програми и дейности, насочени към социални, икономически и други области на обществената политика и се стреми да предотврати развитието на разстройство, процес или проблем, които все още не са възникнали.</w:t>
      </w:r>
      <w:r w:rsidR="00BA63A6" w:rsidRPr="00CB6992">
        <w:rPr>
          <w:rFonts w:asciiTheme="minorHAnsi" w:hAnsiTheme="minorHAnsi"/>
          <w:sz w:val="22"/>
          <w:szCs w:val="22"/>
          <w:lang w:val="bg-BG"/>
        </w:rPr>
        <w:t xml:space="preserve"> Включва всички, затова се нарича още и универсална превенция.</w:t>
      </w:r>
    </w:p>
    <w:p w:rsidR="00366589" w:rsidRPr="00CB6992" w:rsidRDefault="00366589" w:rsidP="00CB6992">
      <w:pPr>
        <w:pStyle w:val="NormalWeb"/>
        <w:spacing w:after="120" w:line="276" w:lineRule="auto"/>
        <w:ind w:left="714"/>
        <w:jc w:val="both"/>
        <w:rPr>
          <w:rFonts w:asciiTheme="minorHAnsi" w:hAnsiTheme="minorHAnsi"/>
          <w:b/>
          <w:sz w:val="22"/>
          <w:szCs w:val="22"/>
          <w:u w:val="single"/>
          <w:lang w:val="bg-BG"/>
        </w:rPr>
      </w:pPr>
    </w:p>
    <w:p w:rsidR="009A42AC" w:rsidRPr="00CB6992" w:rsidRDefault="009A42AC" w:rsidP="00CB6992">
      <w:pPr>
        <w:pStyle w:val="ListParagraph"/>
        <w:numPr>
          <w:ilvl w:val="0"/>
          <w:numId w:val="15"/>
        </w:numPr>
        <w:spacing w:after="120" w:line="276" w:lineRule="auto"/>
        <w:jc w:val="both"/>
        <w:rPr>
          <w:rFonts w:asciiTheme="minorHAnsi" w:hAnsiTheme="minorHAnsi"/>
          <w:b/>
          <w:sz w:val="22"/>
          <w:szCs w:val="22"/>
          <w:lang w:val="bg-BG"/>
        </w:rPr>
      </w:pPr>
      <w:r w:rsidRPr="00CB6992">
        <w:rPr>
          <w:rFonts w:asciiTheme="minorHAnsi" w:hAnsiTheme="minorHAnsi"/>
          <w:b/>
          <w:sz w:val="22"/>
          <w:szCs w:val="22"/>
          <w:lang w:val="bg-BG"/>
        </w:rPr>
        <w:t>Принципи на програмата:</w:t>
      </w:r>
    </w:p>
    <w:p w:rsidR="00DB024F" w:rsidRPr="00CB6992" w:rsidRDefault="00C808E6" w:rsidP="00CB6992">
      <w:pPr>
        <w:spacing w:after="120"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Про</w:t>
      </w:r>
      <w:r w:rsidR="00E022FA" w:rsidRPr="00CB6992">
        <w:rPr>
          <w:rFonts w:asciiTheme="minorHAnsi" w:hAnsiTheme="minorHAnsi"/>
          <w:sz w:val="22"/>
          <w:szCs w:val="22"/>
          <w:lang w:val="bg-BG"/>
        </w:rPr>
        <w:t xml:space="preserve">грамата </w:t>
      </w:r>
      <w:r w:rsidR="00C2287A" w:rsidRPr="00CB6992">
        <w:rPr>
          <w:rFonts w:asciiTheme="minorHAnsi" w:hAnsiTheme="minorHAnsi"/>
          <w:sz w:val="22"/>
          <w:szCs w:val="22"/>
          <w:lang w:val="bg-BG"/>
        </w:rPr>
        <w:t xml:space="preserve">се основава </w:t>
      </w:r>
      <w:r w:rsidR="00DB024F" w:rsidRPr="00CB6992">
        <w:rPr>
          <w:rFonts w:asciiTheme="minorHAnsi" w:hAnsiTheme="minorHAnsi"/>
          <w:sz w:val="22"/>
          <w:szCs w:val="22"/>
          <w:lang w:val="bg-BG"/>
        </w:rPr>
        <w:t xml:space="preserve">на </w:t>
      </w:r>
      <w:r w:rsidR="00366589" w:rsidRPr="00CB6992">
        <w:rPr>
          <w:rFonts w:asciiTheme="minorHAnsi" w:hAnsiTheme="minorHAnsi"/>
          <w:sz w:val="22"/>
          <w:szCs w:val="22"/>
          <w:lang w:val="bg-BG"/>
        </w:rPr>
        <w:t>следните основни принципи</w:t>
      </w:r>
      <w:r w:rsidR="00DB024F" w:rsidRPr="00CB6992">
        <w:rPr>
          <w:rFonts w:asciiTheme="minorHAnsi" w:hAnsiTheme="minorHAnsi"/>
          <w:sz w:val="22"/>
          <w:szCs w:val="22"/>
          <w:lang w:val="bg-BG"/>
        </w:rPr>
        <w:t>:</w:t>
      </w:r>
    </w:p>
    <w:p w:rsidR="0020598C" w:rsidRPr="00CB6992" w:rsidRDefault="00F0347C" w:rsidP="00CB6992">
      <w:pPr>
        <w:pStyle w:val="ListParagraph"/>
        <w:spacing w:before="240" w:line="276" w:lineRule="auto"/>
        <w:ind w:left="284"/>
        <w:jc w:val="both"/>
        <w:rPr>
          <w:rFonts w:asciiTheme="minorHAnsi" w:hAnsiTheme="minorHAnsi"/>
          <w:sz w:val="22"/>
          <w:szCs w:val="22"/>
          <w:lang w:val="bg-BG"/>
        </w:rPr>
      </w:pPr>
      <w:r w:rsidRPr="00CB6992">
        <w:rPr>
          <w:rFonts w:asciiTheme="minorHAnsi" w:hAnsiTheme="minorHAnsi"/>
          <w:b/>
          <w:sz w:val="22"/>
          <w:szCs w:val="22"/>
          <w:u w:val="single"/>
          <w:lang w:val="bg-BG"/>
        </w:rPr>
        <w:t>Опазване правата на детето:</w:t>
      </w:r>
      <w:r w:rsidRPr="00CB6992">
        <w:rPr>
          <w:rFonts w:asciiTheme="minorHAnsi" w:hAnsiTheme="minorHAnsi"/>
          <w:b/>
          <w:sz w:val="22"/>
          <w:szCs w:val="22"/>
          <w:lang w:val="bg-BG"/>
        </w:rPr>
        <w:t xml:space="preserve"> </w:t>
      </w:r>
      <w:r w:rsidRPr="00CB6992">
        <w:rPr>
          <w:rFonts w:asciiTheme="minorHAnsi" w:hAnsiTheme="minorHAnsi"/>
          <w:sz w:val="22"/>
          <w:szCs w:val="22"/>
          <w:lang w:val="bg-BG"/>
        </w:rPr>
        <w:t>ФРГИ ще подкрепи инициативи, които отчитат</w:t>
      </w:r>
      <w:r w:rsidR="00F23550" w:rsidRPr="00CB6992">
        <w:rPr>
          <w:rFonts w:asciiTheme="minorHAnsi" w:hAnsiTheme="minorHAnsi"/>
          <w:sz w:val="22"/>
          <w:szCs w:val="22"/>
          <w:lang w:val="bg-BG"/>
        </w:rPr>
        <w:t xml:space="preserve"> </w:t>
      </w:r>
      <w:r w:rsidRPr="00CB6992">
        <w:rPr>
          <w:rFonts w:asciiTheme="minorHAnsi" w:hAnsiTheme="minorHAnsi"/>
          <w:sz w:val="22"/>
          <w:szCs w:val="22"/>
          <w:lang w:val="bg-BG"/>
        </w:rPr>
        <w:t xml:space="preserve">факта, че децата имат права и гражданските институции, включително семействата са длъжни да ги уважават и да улесняват тяхната реализация. Тези права са взаимносвързани и взаимоутвърждаващи. Те зачитат гледната точка на детето и неговото активно участие в реализирането им, което зависи от степента на зрялост и се променя с възрастта. </w:t>
      </w:r>
    </w:p>
    <w:p w:rsidR="0020598C" w:rsidRPr="00CB6992" w:rsidRDefault="00F0347C" w:rsidP="00CB6992">
      <w:pPr>
        <w:pStyle w:val="ListParagraph"/>
        <w:spacing w:before="240" w:line="276" w:lineRule="auto"/>
        <w:ind w:left="284"/>
        <w:jc w:val="both"/>
        <w:rPr>
          <w:rFonts w:asciiTheme="minorHAnsi" w:hAnsiTheme="minorHAnsi"/>
          <w:sz w:val="22"/>
          <w:szCs w:val="22"/>
          <w:lang w:val="bg-BG"/>
        </w:rPr>
      </w:pPr>
      <w:r w:rsidRPr="00CB6992">
        <w:rPr>
          <w:rFonts w:asciiTheme="minorHAnsi" w:hAnsiTheme="minorHAnsi"/>
          <w:b/>
          <w:sz w:val="22"/>
          <w:szCs w:val="22"/>
          <w:u w:val="single"/>
          <w:lang w:val="bg-BG"/>
        </w:rPr>
        <w:t>Детско участие:</w:t>
      </w:r>
      <w:r w:rsidRPr="00CB6992">
        <w:rPr>
          <w:rFonts w:asciiTheme="minorHAnsi" w:hAnsiTheme="minorHAnsi" w:cs="Calibri"/>
          <w:color w:val="994806"/>
          <w:sz w:val="22"/>
          <w:szCs w:val="22"/>
          <w:lang w:val="bg-BG" w:eastAsia="bg-BG"/>
        </w:rPr>
        <w:t xml:space="preserve"> </w:t>
      </w:r>
      <w:r w:rsidRPr="00CB6992">
        <w:rPr>
          <w:rFonts w:asciiTheme="minorHAnsi" w:hAnsiTheme="minorHAnsi"/>
          <w:sz w:val="22"/>
          <w:szCs w:val="22"/>
          <w:lang w:val="bg-BG"/>
        </w:rPr>
        <w:t>ФРГИ търси инициативи, които  признават способностите, интересите и желанията на децата и в които  децата  участват пълноценно. Инициативи, изградени на принципа на пълноценната комуникация и справедливото разпределение на отговорностите и доверие между организациите-кандидати и децата участници.</w:t>
      </w:r>
    </w:p>
    <w:p w:rsidR="0020598C" w:rsidRPr="00CB6992" w:rsidRDefault="00F0347C" w:rsidP="00CB6992">
      <w:pPr>
        <w:pStyle w:val="ListParagraph"/>
        <w:spacing w:before="240" w:line="276" w:lineRule="auto"/>
        <w:ind w:left="284"/>
        <w:jc w:val="both"/>
        <w:rPr>
          <w:rFonts w:asciiTheme="minorHAnsi" w:hAnsiTheme="minorHAnsi"/>
          <w:sz w:val="22"/>
          <w:szCs w:val="22"/>
          <w:lang w:val="bg-BG"/>
        </w:rPr>
      </w:pPr>
      <w:r w:rsidRPr="00CB6992">
        <w:rPr>
          <w:rFonts w:asciiTheme="minorHAnsi" w:hAnsiTheme="minorHAnsi"/>
          <w:b/>
          <w:sz w:val="22"/>
          <w:szCs w:val="22"/>
          <w:u w:val="single"/>
          <w:lang w:val="bg-BG"/>
        </w:rPr>
        <w:lastRenderedPageBreak/>
        <w:t>Недискриминация:</w:t>
      </w:r>
      <w:r w:rsidRPr="00CB6992">
        <w:rPr>
          <w:rFonts w:asciiTheme="minorHAnsi" w:hAnsiTheme="minorHAnsi"/>
          <w:b/>
          <w:sz w:val="22"/>
          <w:szCs w:val="22"/>
          <w:lang w:val="bg-BG"/>
        </w:rPr>
        <w:t xml:space="preserve"> </w:t>
      </w:r>
      <w:r w:rsidR="009B4401" w:rsidRPr="00CB6992">
        <w:rPr>
          <w:rFonts w:asciiTheme="minorHAnsi" w:hAnsiTheme="minorHAnsi"/>
          <w:sz w:val="22"/>
          <w:szCs w:val="22"/>
          <w:lang w:val="bg-BG"/>
        </w:rPr>
        <w:t>ФРГИ ще подкрепи проекти, които се изпълняват по начин, който не дискриминира на основата на раса, цвят на кожата, пол, сексуална ориентация, език, религия, или друг</w:t>
      </w:r>
      <w:r w:rsidR="00071F32" w:rsidRPr="00CB6992">
        <w:rPr>
          <w:rFonts w:asciiTheme="minorHAnsi" w:hAnsiTheme="minorHAnsi"/>
          <w:sz w:val="22"/>
          <w:szCs w:val="22"/>
          <w:lang w:val="bg-BG"/>
        </w:rPr>
        <w:t>и</w:t>
      </w:r>
      <w:r w:rsidR="009B4401" w:rsidRPr="00CB6992">
        <w:rPr>
          <w:rFonts w:asciiTheme="minorHAnsi" w:hAnsiTheme="minorHAnsi"/>
          <w:sz w:val="22"/>
          <w:szCs w:val="22"/>
          <w:lang w:val="bg-BG"/>
        </w:rPr>
        <w:t xml:space="preserve"> призна</w:t>
      </w:r>
      <w:r w:rsidR="00071F32" w:rsidRPr="00CB6992">
        <w:rPr>
          <w:rFonts w:asciiTheme="minorHAnsi" w:hAnsiTheme="minorHAnsi"/>
          <w:sz w:val="22"/>
          <w:szCs w:val="22"/>
          <w:lang w:val="bg-BG"/>
        </w:rPr>
        <w:t>ци</w:t>
      </w:r>
      <w:r w:rsidR="009B4401" w:rsidRPr="00CB6992">
        <w:rPr>
          <w:rFonts w:asciiTheme="minorHAnsi" w:hAnsiTheme="minorHAnsi"/>
          <w:sz w:val="22"/>
          <w:szCs w:val="22"/>
          <w:lang w:val="bg-BG"/>
        </w:rPr>
        <w:t xml:space="preserve"> на детето и  неговите родители или настойници. Всяко действие, насочено към специфична група трябва да бъде планирано по начин, който утвърждава равнопоставеността и включването. </w:t>
      </w:r>
    </w:p>
    <w:p w:rsidR="00F0347C" w:rsidRPr="00CB6992" w:rsidRDefault="00F0347C" w:rsidP="00CB6992">
      <w:pPr>
        <w:pStyle w:val="ListParagraph"/>
        <w:spacing w:before="240" w:line="276" w:lineRule="auto"/>
        <w:ind w:left="284"/>
        <w:jc w:val="both"/>
        <w:rPr>
          <w:rFonts w:asciiTheme="minorHAnsi" w:hAnsiTheme="minorHAnsi"/>
          <w:sz w:val="22"/>
          <w:szCs w:val="22"/>
          <w:lang w:val="bg-BG"/>
        </w:rPr>
      </w:pPr>
      <w:r w:rsidRPr="00CB6992">
        <w:rPr>
          <w:rFonts w:asciiTheme="minorHAnsi" w:hAnsiTheme="minorHAnsi"/>
          <w:b/>
          <w:sz w:val="22"/>
          <w:szCs w:val="22"/>
          <w:u w:val="single"/>
          <w:lang w:val="bg-BG"/>
        </w:rPr>
        <w:t>В най-добрия интерес на детето</w:t>
      </w:r>
      <w:r w:rsidR="009B4401" w:rsidRPr="00CB6992">
        <w:rPr>
          <w:rFonts w:asciiTheme="minorHAnsi" w:hAnsiTheme="minorHAnsi"/>
          <w:b/>
          <w:sz w:val="22"/>
          <w:szCs w:val="22"/>
          <w:u w:val="single"/>
          <w:lang w:val="bg-BG"/>
        </w:rPr>
        <w:t>:</w:t>
      </w:r>
      <w:r w:rsidR="009B4401" w:rsidRPr="00CB6992">
        <w:rPr>
          <w:rFonts w:asciiTheme="minorHAnsi" w:hAnsiTheme="minorHAnsi"/>
          <w:b/>
          <w:sz w:val="22"/>
          <w:szCs w:val="22"/>
          <w:lang w:val="bg-BG"/>
        </w:rPr>
        <w:t xml:space="preserve"> </w:t>
      </w:r>
      <w:r w:rsidR="009B4401" w:rsidRPr="00CB6992">
        <w:rPr>
          <w:rFonts w:asciiTheme="minorHAnsi" w:hAnsiTheme="minorHAnsi"/>
          <w:sz w:val="22"/>
          <w:szCs w:val="22"/>
          <w:lang w:val="bg-BG"/>
        </w:rPr>
        <w:t>ФРГИ ще подкрепи инициативи, които са в най-добрия интерес на детето на две нива. Първо, действията и инициативите, насочени към кон</w:t>
      </w:r>
      <w:r w:rsidR="00866D79" w:rsidRPr="00CB6992">
        <w:rPr>
          <w:rFonts w:asciiTheme="minorHAnsi" w:hAnsiTheme="minorHAnsi"/>
          <w:sz w:val="22"/>
          <w:szCs w:val="22"/>
          <w:lang w:val="bg-BG"/>
        </w:rPr>
        <w:t>к</w:t>
      </w:r>
      <w:r w:rsidR="009B4401" w:rsidRPr="00CB6992">
        <w:rPr>
          <w:rFonts w:asciiTheme="minorHAnsi" w:hAnsiTheme="minorHAnsi"/>
          <w:sz w:val="22"/>
          <w:szCs w:val="22"/>
          <w:lang w:val="bg-BG"/>
        </w:rPr>
        <w:t xml:space="preserve">ретно дете са съобразени с неговите уникални характеристики и обстоятелства, при които живее. Второ, всички решения и действия, програмни или административни, които имат влияние върху отделни групи деца или децата като цяло, трябва да зачитат техния колективен интерес. </w:t>
      </w:r>
    </w:p>
    <w:p w:rsidR="00F0347C" w:rsidRPr="00CB6992" w:rsidRDefault="00F0347C" w:rsidP="00CB6992">
      <w:pPr>
        <w:pStyle w:val="ListParagraph"/>
        <w:autoSpaceDE w:val="0"/>
        <w:autoSpaceDN w:val="0"/>
        <w:adjustRightInd w:val="0"/>
        <w:spacing w:before="240" w:line="276" w:lineRule="auto"/>
        <w:ind w:left="284"/>
        <w:jc w:val="both"/>
        <w:rPr>
          <w:rFonts w:asciiTheme="minorHAnsi" w:hAnsiTheme="minorHAnsi"/>
          <w:sz w:val="22"/>
          <w:szCs w:val="22"/>
          <w:lang w:val="bg-BG"/>
        </w:rPr>
      </w:pPr>
      <w:r w:rsidRPr="00CB6992">
        <w:rPr>
          <w:rFonts w:asciiTheme="minorHAnsi" w:hAnsiTheme="minorHAnsi"/>
          <w:b/>
          <w:sz w:val="22"/>
          <w:szCs w:val="22"/>
          <w:u w:val="single"/>
          <w:lang w:val="bg-BG"/>
        </w:rPr>
        <w:t>Зачитане и надграждане на силните страни</w:t>
      </w:r>
      <w:r w:rsidR="009B4401" w:rsidRPr="00CB6992">
        <w:rPr>
          <w:rFonts w:asciiTheme="minorHAnsi" w:hAnsiTheme="minorHAnsi"/>
          <w:sz w:val="22"/>
          <w:szCs w:val="22"/>
          <w:u w:val="single"/>
          <w:lang w:val="bg-BG"/>
        </w:rPr>
        <w:t>:</w:t>
      </w:r>
      <w:r w:rsidR="009B4401" w:rsidRPr="00CB6992">
        <w:rPr>
          <w:rFonts w:asciiTheme="minorHAnsi" w:hAnsiTheme="minorHAnsi" w:cs="Calibri"/>
          <w:color w:val="994806"/>
          <w:sz w:val="22"/>
          <w:szCs w:val="22"/>
          <w:lang w:val="bg-BG" w:eastAsia="bg-BG"/>
        </w:rPr>
        <w:t xml:space="preserve"> </w:t>
      </w:r>
      <w:r w:rsidR="009B4401" w:rsidRPr="00CB6992">
        <w:rPr>
          <w:rFonts w:asciiTheme="minorHAnsi" w:hAnsiTheme="minorHAnsi"/>
          <w:sz w:val="22"/>
          <w:szCs w:val="22"/>
          <w:lang w:val="bg-BG"/>
        </w:rPr>
        <w:t>ФРГИ ще подкрепи инициативи, които отчитат факта, че децата, семействата и общностите имат силни страни</w:t>
      </w:r>
      <w:r w:rsidR="00693506" w:rsidRPr="00CB6992">
        <w:rPr>
          <w:rFonts w:asciiTheme="minorHAnsi" w:hAnsiTheme="minorHAnsi"/>
          <w:sz w:val="22"/>
          <w:szCs w:val="22"/>
          <w:lang w:val="bg-BG"/>
        </w:rPr>
        <w:t xml:space="preserve">, ресурси </w:t>
      </w:r>
      <w:r w:rsidR="009B4401" w:rsidRPr="00CB6992">
        <w:rPr>
          <w:rFonts w:asciiTheme="minorHAnsi" w:hAnsiTheme="minorHAnsi"/>
          <w:sz w:val="22"/>
          <w:szCs w:val="22"/>
          <w:lang w:val="bg-BG"/>
        </w:rPr>
        <w:t xml:space="preserve"> и капацитет, които могат да служат като отправна точка при интервенциите. Задълбоченото</w:t>
      </w:r>
      <w:r w:rsidR="00693506" w:rsidRPr="00CB6992">
        <w:rPr>
          <w:rFonts w:asciiTheme="minorHAnsi" w:hAnsiTheme="minorHAnsi"/>
          <w:sz w:val="22"/>
          <w:szCs w:val="22"/>
          <w:lang w:val="bg-BG"/>
        </w:rPr>
        <w:t xml:space="preserve"> изучаване и </w:t>
      </w:r>
      <w:r w:rsidR="009B4401" w:rsidRPr="00CB6992">
        <w:rPr>
          <w:rFonts w:asciiTheme="minorHAnsi" w:hAnsiTheme="minorHAnsi"/>
          <w:sz w:val="22"/>
          <w:szCs w:val="22"/>
          <w:lang w:val="bg-BG"/>
        </w:rPr>
        <w:t xml:space="preserve"> разбиране на социалния контекст и позитивните традиционни практики може да бъде здрава основа за устойчиви и ефективни дейности </w:t>
      </w:r>
      <w:r w:rsidR="007C55CA" w:rsidRPr="00CB6992">
        <w:rPr>
          <w:rFonts w:asciiTheme="minorHAnsi" w:hAnsiTheme="minorHAnsi"/>
          <w:sz w:val="22"/>
          <w:szCs w:val="22"/>
          <w:lang w:val="bg-BG"/>
        </w:rPr>
        <w:t xml:space="preserve">и възможности за защита на децата. </w:t>
      </w:r>
    </w:p>
    <w:p w:rsidR="00F0347C" w:rsidRPr="00CB6992" w:rsidRDefault="00693506" w:rsidP="00CB6992">
      <w:pPr>
        <w:pStyle w:val="ListParagraph"/>
        <w:autoSpaceDE w:val="0"/>
        <w:autoSpaceDN w:val="0"/>
        <w:adjustRightInd w:val="0"/>
        <w:spacing w:before="240" w:line="276" w:lineRule="auto"/>
        <w:ind w:left="284"/>
        <w:jc w:val="both"/>
        <w:rPr>
          <w:rFonts w:asciiTheme="minorHAnsi" w:hAnsiTheme="minorHAnsi"/>
          <w:b/>
          <w:sz w:val="22"/>
          <w:szCs w:val="22"/>
          <w:lang w:val="bg-BG"/>
        </w:rPr>
      </w:pPr>
      <w:r w:rsidRPr="00CB6992">
        <w:rPr>
          <w:rFonts w:asciiTheme="minorHAnsi" w:hAnsiTheme="minorHAnsi"/>
          <w:b/>
          <w:sz w:val="22"/>
          <w:szCs w:val="22"/>
          <w:u w:val="single"/>
          <w:lang w:val="bg-BG"/>
        </w:rPr>
        <w:t>Да не вредим</w:t>
      </w:r>
      <w:r w:rsidR="007C55CA" w:rsidRPr="00CB6992">
        <w:rPr>
          <w:rFonts w:asciiTheme="minorHAnsi" w:hAnsiTheme="minorHAnsi"/>
          <w:b/>
          <w:sz w:val="22"/>
          <w:szCs w:val="22"/>
          <w:u w:val="single"/>
          <w:lang w:val="bg-BG"/>
        </w:rPr>
        <w:t xml:space="preserve"> на деца: </w:t>
      </w:r>
      <w:r w:rsidR="007C55CA" w:rsidRPr="00CB6992">
        <w:rPr>
          <w:rFonts w:asciiTheme="minorHAnsi" w:hAnsiTheme="minorHAnsi"/>
          <w:sz w:val="22"/>
          <w:szCs w:val="22"/>
          <w:lang w:val="bg-BG"/>
        </w:rPr>
        <w:t xml:space="preserve">ФРГИ ще подкрепи инициативи, които </w:t>
      </w:r>
      <w:r w:rsidR="00D961EC" w:rsidRPr="00CB6992">
        <w:rPr>
          <w:rFonts w:asciiTheme="minorHAnsi" w:hAnsiTheme="minorHAnsi"/>
          <w:sz w:val="22"/>
          <w:szCs w:val="22"/>
          <w:lang w:val="bg-BG"/>
        </w:rPr>
        <w:t>си дават сметка за евентуални</w:t>
      </w:r>
      <w:r w:rsidR="007C55CA" w:rsidRPr="00CB6992">
        <w:rPr>
          <w:rFonts w:asciiTheme="minorHAnsi" w:hAnsiTheme="minorHAnsi"/>
          <w:sz w:val="22"/>
          <w:szCs w:val="22"/>
          <w:lang w:val="bg-BG"/>
        </w:rPr>
        <w:t xml:space="preserve"> </w:t>
      </w:r>
      <w:r w:rsidR="00D961EC" w:rsidRPr="00CB6992">
        <w:rPr>
          <w:rFonts w:asciiTheme="minorHAnsi" w:hAnsiTheme="minorHAnsi"/>
          <w:sz w:val="22"/>
          <w:szCs w:val="22"/>
          <w:lang w:val="bg-BG"/>
        </w:rPr>
        <w:t xml:space="preserve">неволни </w:t>
      </w:r>
      <w:r w:rsidR="007C55CA" w:rsidRPr="00CB6992">
        <w:rPr>
          <w:rFonts w:asciiTheme="minorHAnsi" w:hAnsiTheme="minorHAnsi"/>
          <w:sz w:val="22"/>
          <w:szCs w:val="22"/>
          <w:lang w:val="bg-BG"/>
        </w:rPr>
        <w:t>негативни влияния върху децата и младежите и включват механизми за мониторинг и оценка на ефекта от изпълнението върху децата, както и възможности за ревизиране на подхода и дейностите с цел предотвратяване на навреждането на деца.</w:t>
      </w:r>
      <w:r w:rsidR="007C55CA" w:rsidRPr="00CB6992">
        <w:rPr>
          <w:rFonts w:asciiTheme="minorHAnsi" w:hAnsiTheme="minorHAnsi"/>
          <w:b/>
          <w:sz w:val="22"/>
          <w:szCs w:val="22"/>
          <w:lang w:val="bg-BG"/>
        </w:rPr>
        <w:t xml:space="preserve"> </w:t>
      </w:r>
    </w:p>
    <w:p w:rsidR="00F0347C" w:rsidRPr="00CB6992" w:rsidRDefault="00F0347C" w:rsidP="00CB6992">
      <w:pPr>
        <w:pStyle w:val="ListParagraph"/>
        <w:spacing w:before="240" w:line="276" w:lineRule="auto"/>
        <w:ind w:left="284"/>
        <w:jc w:val="both"/>
        <w:rPr>
          <w:rFonts w:asciiTheme="minorHAnsi" w:hAnsiTheme="minorHAnsi"/>
          <w:sz w:val="22"/>
          <w:szCs w:val="22"/>
          <w:lang w:val="bg-BG"/>
        </w:rPr>
      </w:pPr>
      <w:r w:rsidRPr="00CB6992">
        <w:rPr>
          <w:rFonts w:asciiTheme="minorHAnsi" w:hAnsiTheme="minorHAnsi"/>
          <w:b/>
          <w:sz w:val="22"/>
          <w:szCs w:val="22"/>
          <w:u w:val="single"/>
          <w:lang w:val="bg-BG"/>
        </w:rPr>
        <w:t>Устойчивос</w:t>
      </w:r>
      <w:r w:rsidR="007C55CA" w:rsidRPr="00CB6992">
        <w:rPr>
          <w:rFonts w:asciiTheme="minorHAnsi" w:hAnsiTheme="minorHAnsi"/>
          <w:sz w:val="22"/>
          <w:szCs w:val="22"/>
          <w:u w:val="single"/>
          <w:lang w:val="bg-BG"/>
        </w:rPr>
        <w:t>т:</w:t>
      </w:r>
      <w:r w:rsidR="007C55CA" w:rsidRPr="00CB6992">
        <w:rPr>
          <w:rFonts w:asciiTheme="minorHAnsi" w:hAnsiTheme="minorHAnsi"/>
          <w:sz w:val="22"/>
          <w:szCs w:val="22"/>
          <w:lang w:val="bg-BG"/>
        </w:rPr>
        <w:t xml:space="preserve"> </w:t>
      </w:r>
      <w:r w:rsidRPr="00CB6992">
        <w:rPr>
          <w:rFonts w:asciiTheme="minorHAnsi" w:hAnsiTheme="minorHAnsi"/>
          <w:sz w:val="22"/>
          <w:szCs w:val="22"/>
          <w:lang w:val="bg-BG"/>
        </w:rPr>
        <w:t>ФРГИ търси инициативи, които могат да функционират относително самостоятелно след периода на финансова подкрепа, както и могат да бъдат повторени или трансферирани и да се осъществят в напълно различни условия от други хора и организации.</w:t>
      </w:r>
    </w:p>
    <w:p w:rsidR="00F0347C" w:rsidRPr="00CB6992" w:rsidRDefault="00F0347C" w:rsidP="00CB6992">
      <w:pPr>
        <w:pStyle w:val="ListParagraph"/>
        <w:spacing w:before="240" w:line="276" w:lineRule="auto"/>
        <w:ind w:left="284"/>
        <w:jc w:val="both"/>
        <w:rPr>
          <w:rFonts w:asciiTheme="minorHAnsi" w:hAnsiTheme="minorHAnsi"/>
          <w:sz w:val="22"/>
          <w:szCs w:val="22"/>
          <w:lang w:val="bg-BG"/>
        </w:rPr>
      </w:pPr>
      <w:r w:rsidRPr="00CB6992">
        <w:rPr>
          <w:rFonts w:asciiTheme="minorHAnsi" w:hAnsiTheme="minorHAnsi"/>
          <w:b/>
          <w:sz w:val="22"/>
          <w:szCs w:val="22"/>
          <w:u w:val="single"/>
          <w:lang w:val="bg-BG"/>
        </w:rPr>
        <w:t>Ефективност и ефикасност</w:t>
      </w:r>
      <w:r w:rsidR="007C55CA" w:rsidRPr="00CB6992">
        <w:rPr>
          <w:rFonts w:asciiTheme="minorHAnsi" w:hAnsiTheme="minorHAnsi"/>
          <w:sz w:val="22"/>
          <w:szCs w:val="22"/>
          <w:u w:val="single"/>
          <w:lang w:val="bg-BG"/>
        </w:rPr>
        <w:t>:</w:t>
      </w:r>
      <w:r w:rsidR="007C55CA" w:rsidRPr="00CB6992">
        <w:rPr>
          <w:rFonts w:asciiTheme="minorHAnsi" w:hAnsiTheme="minorHAnsi"/>
          <w:sz w:val="22"/>
          <w:szCs w:val="22"/>
          <w:lang w:val="bg-BG"/>
        </w:rPr>
        <w:t xml:space="preserve"> </w:t>
      </w:r>
      <w:r w:rsidRPr="00CB6992">
        <w:rPr>
          <w:rFonts w:asciiTheme="minorHAnsi" w:hAnsiTheme="minorHAnsi"/>
          <w:sz w:val="22"/>
          <w:szCs w:val="22"/>
          <w:lang w:val="bg-BG"/>
        </w:rPr>
        <w:t>ФРГИ търси инициативи, в които реализираната промяна е изпълнила  предварително заложените си цели и е постигнала положителна промяна върху средата, при ефективното използване на ресурсите.</w:t>
      </w:r>
      <w:r w:rsidR="00693506" w:rsidRPr="00CB6992">
        <w:rPr>
          <w:rFonts w:asciiTheme="minorHAnsi" w:hAnsiTheme="minorHAnsi"/>
          <w:sz w:val="22"/>
          <w:szCs w:val="22"/>
          <w:lang w:val="bg-BG"/>
        </w:rPr>
        <w:t xml:space="preserve"> </w:t>
      </w:r>
    </w:p>
    <w:p w:rsidR="00C808E6" w:rsidRPr="00CB6992" w:rsidRDefault="00C808E6" w:rsidP="00CB6992">
      <w:pPr>
        <w:spacing w:line="276" w:lineRule="auto"/>
        <w:ind w:firstLine="567"/>
        <w:jc w:val="both"/>
        <w:rPr>
          <w:rFonts w:asciiTheme="minorHAnsi" w:hAnsiTheme="minorHAnsi"/>
          <w:sz w:val="22"/>
          <w:szCs w:val="22"/>
          <w:lang w:val="bg-BG"/>
        </w:rPr>
      </w:pPr>
    </w:p>
    <w:p w:rsidR="00C808E6" w:rsidRPr="00CB6992" w:rsidRDefault="0079607B" w:rsidP="00CB6992">
      <w:pPr>
        <w:pStyle w:val="ListParagraph"/>
        <w:numPr>
          <w:ilvl w:val="0"/>
          <w:numId w:val="15"/>
        </w:numPr>
        <w:spacing w:line="276" w:lineRule="auto"/>
        <w:jc w:val="both"/>
        <w:rPr>
          <w:rFonts w:asciiTheme="minorHAnsi" w:hAnsiTheme="minorHAnsi"/>
          <w:b/>
          <w:sz w:val="22"/>
          <w:szCs w:val="22"/>
          <w:u w:val="single"/>
          <w:lang w:val="bg-BG"/>
        </w:rPr>
      </w:pPr>
      <w:r w:rsidRPr="00CB6992">
        <w:rPr>
          <w:rFonts w:asciiTheme="minorHAnsi" w:hAnsiTheme="minorHAnsi"/>
          <w:b/>
          <w:sz w:val="22"/>
          <w:szCs w:val="22"/>
          <w:u w:val="single"/>
          <w:lang w:val="bg-BG"/>
        </w:rPr>
        <w:t>Цели на програмата:</w:t>
      </w:r>
    </w:p>
    <w:p w:rsidR="00061B15" w:rsidRPr="00CB6992" w:rsidRDefault="00061B15" w:rsidP="00CB6992">
      <w:pPr>
        <w:pStyle w:val="ListParagraph"/>
        <w:numPr>
          <w:ilvl w:val="0"/>
          <w:numId w:val="30"/>
        </w:numPr>
        <w:spacing w:after="60" w:line="276" w:lineRule="auto"/>
        <w:jc w:val="both"/>
        <w:rPr>
          <w:rFonts w:asciiTheme="minorHAnsi" w:hAnsiTheme="minorHAnsi"/>
          <w:sz w:val="22"/>
          <w:szCs w:val="22"/>
          <w:lang w:val="bg-BG"/>
        </w:rPr>
      </w:pPr>
      <w:r w:rsidRPr="00CB6992">
        <w:rPr>
          <w:rFonts w:asciiTheme="minorHAnsi" w:hAnsiTheme="minorHAnsi"/>
          <w:sz w:val="22"/>
          <w:szCs w:val="22"/>
          <w:lang w:val="bg-BG"/>
        </w:rPr>
        <w:t>Развитие на уменията на възрастните да оказват подкрепа на деца и младежи, живеещи при трудни условия;</w:t>
      </w:r>
    </w:p>
    <w:p w:rsidR="00061B15" w:rsidRPr="00CB6992" w:rsidRDefault="00061B15" w:rsidP="00CB6992">
      <w:pPr>
        <w:pStyle w:val="ListParagraph"/>
        <w:numPr>
          <w:ilvl w:val="0"/>
          <w:numId w:val="30"/>
        </w:numPr>
        <w:spacing w:after="60" w:line="276" w:lineRule="auto"/>
        <w:jc w:val="both"/>
        <w:rPr>
          <w:rFonts w:asciiTheme="minorHAnsi" w:hAnsiTheme="minorHAnsi"/>
          <w:sz w:val="22"/>
          <w:szCs w:val="22"/>
          <w:lang w:val="bg-BG"/>
        </w:rPr>
      </w:pPr>
      <w:r w:rsidRPr="00CB6992">
        <w:rPr>
          <w:rFonts w:asciiTheme="minorHAnsi" w:hAnsiTheme="minorHAnsi"/>
          <w:sz w:val="22"/>
          <w:szCs w:val="22"/>
          <w:lang w:val="bg-BG"/>
        </w:rPr>
        <w:t>Овластяване на деца и младежи: развитие на самочувствие, самоувереност, работа в екип и други умения за справяне с трудности;</w:t>
      </w:r>
    </w:p>
    <w:p w:rsidR="00061B15" w:rsidRPr="00CB6992" w:rsidRDefault="00061B15" w:rsidP="00CB6992">
      <w:pPr>
        <w:pStyle w:val="ListParagraph"/>
        <w:numPr>
          <w:ilvl w:val="0"/>
          <w:numId w:val="30"/>
        </w:numPr>
        <w:spacing w:after="60" w:line="276" w:lineRule="auto"/>
        <w:jc w:val="both"/>
        <w:rPr>
          <w:rFonts w:asciiTheme="minorHAnsi" w:hAnsiTheme="minorHAnsi"/>
          <w:sz w:val="22"/>
          <w:szCs w:val="22"/>
          <w:lang w:val="bg-BG"/>
        </w:rPr>
      </w:pPr>
      <w:r w:rsidRPr="00CB6992">
        <w:rPr>
          <w:rFonts w:asciiTheme="minorHAnsi" w:hAnsiTheme="minorHAnsi"/>
          <w:sz w:val="22"/>
          <w:szCs w:val="22"/>
          <w:lang w:val="bg-BG"/>
        </w:rPr>
        <w:t>Включване на различни заинтересовани страни (родители, социални работници, съседи, полиция, местна власт и др.) в създаването на здравословна среда и отношения за детско и младежко развитие.</w:t>
      </w:r>
    </w:p>
    <w:p w:rsidR="00061B15" w:rsidRPr="00CB6992" w:rsidRDefault="00061B15" w:rsidP="00CB6992">
      <w:pPr>
        <w:pStyle w:val="ListParagraph"/>
        <w:spacing w:line="276" w:lineRule="auto"/>
        <w:ind w:left="1080"/>
        <w:rPr>
          <w:rFonts w:asciiTheme="minorHAnsi" w:hAnsiTheme="minorHAnsi"/>
          <w:sz w:val="22"/>
          <w:szCs w:val="22"/>
          <w:highlight w:val="yellow"/>
        </w:rPr>
      </w:pPr>
    </w:p>
    <w:p w:rsidR="00C2287A" w:rsidRPr="00CB6992" w:rsidRDefault="00C2287A" w:rsidP="00CB6992">
      <w:pPr>
        <w:spacing w:line="276" w:lineRule="auto"/>
        <w:ind w:firstLine="567"/>
        <w:jc w:val="both"/>
        <w:rPr>
          <w:rFonts w:asciiTheme="minorHAnsi" w:hAnsiTheme="minorHAnsi"/>
          <w:b/>
          <w:sz w:val="22"/>
          <w:szCs w:val="22"/>
          <w:lang w:val="bg-BG"/>
        </w:rPr>
      </w:pPr>
      <w:r w:rsidRPr="00CB6992">
        <w:rPr>
          <w:rFonts w:asciiTheme="minorHAnsi" w:hAnsiTheme="minorHAnsi"/>
          <w:b/>
          <w:sz w:val="22"/>
          <w:szCs w:val="22"/>
          <w:lang w:val="bg-BG"/>
        </w:rPr>
        <w:t>Приоритетно ще се финансират проекти</w:t>
      </w:r>
      <w:r w:rsidR="00061B15" w:rsidRPr="00CB6992">
        <w:rPr>
          <w:rFonts w:asciiTheme="minorHAnsi" w:hAnsiTheme="minorHAnsi"/>
          <w:b/>
          <w:sz w:val="22"/>
          <w:szCs w:val="22"/>
          <w:lang w:val="bg-BG"/>
        </w:rPr>
        <w:t>,</w:t>
      </w:r>
      <w:r w:rsidRPr="00CB6992">
        <w:rPr>
          <w:rFonts w:asciiTheme="minorHAnsi" w:hAnsiTheme="minorHAnsi"/>
          <w:b/>
          <w:sz w:val="22"/>
          <w:szCs w:val="22"/>
          <w:lang w:val="bg-BG"/>
        </w:rPr>
        <w:t xml:space="preserve"> </w:t>
      </w:r>
      <w:r w:rsidR="00061B15" w:rsidRPr="00CB6992">
        <w:rPr>
          <w:rFonts w:asciiTheme="minorHAnsi" w:hAnsiTheme="minorHAnsi"/>
          <w:b/>
          <w:sz w:val="22"/>
          <w:szCs w:val="22"/>
          <w:lang w:val="bg-BG"/>
        </w:rPr>
        <w:t>които</w:t>
      </w:r>
      <w:r w:rsidRPr="00CB6992">
        <w:rPr>
          <w:rFonts w:asciiTheme="minorHAnsi" w:hAnsiTheme="minorHAnsi"/>
          <w:b/>
          <w:sz w:val="22"/>
          <w:szCs w:val="22"/>
          <w:lang w:val="bg-BG"/>
        </w:rPr>
        <w:t>:</w:t>
      </w:r>
    </w:p>
    <w:p w:rsidR="00061B15" w:rsidRPr="00CB6992" w:rsidRDefault="00061B15" w:rsidP="00CB6992">
      <w:pPr>
        <w:pStyle w:val="ListParagraph"/>
        <w:numPr>
          <w:ilvl w:val="0"/>
          <w:numId w:val="32"/>
        </w:numPr>
        <w:spacing w:after="60" w:line="276" w:lineRule="auto"/>
        <w:jc w:val="both"/>
        <w:rPr>
          <w:rFonts w:asciiTheme="minorHAnsi" w:hAnsiTheme="minorHAnsi"/>
          <w:sz w:val="22"/>
          <w:szCs w:val="22"/>
          <w:lang w:val="bg-BG"/>
        </w:rPr>
      </w:pPr>
      <w:r w:rsidRPr="00CB6992">
        <w:rPr>
          <w:rFonts w:asciiTheme="minorHAnsi" w:hAnsiTheme="minorHAnsi"/>
          <w:sz w:val="22"/>
          <w:szCs w:val="22"/>
          <w:lang w:val="bg-BG"/>
        </w:rPr>
        <w:t>Представят задълбочено разбиране и прилагане на подхода, основаващ се на силните страни в работата с деца и младежи;</w:t>
      </w:r>
    </w:p>
    <w:p w:rsidR="00696A5D" w:rsidRPr="00CB6992" w:rsidRDefault="00696A5D" w:rsidP="00CB6992">
      <w:pPr>
        <w:pStyle w:val="ListParagraph"/>
        <w:numPr>
          <w:ilvl w:val="0"/>
          <w:numId w:val="32"/>
        </w:numPr>
        <w:spacing w:after="60" w:line="276" w:lineRule="auto"/>
        <w:jc w:val="both"/>
        <w:rPr>
          <w:rFonts w:asciiTheme="minorHAnsi" w:hAnsiTheme="minorHAnsi"/>
          <w:sz w:val="22"/>
          <w:szCs w:val="22"/>
          <w:lang w:val="bg-BG"/>
        </w:rPr>
      </w:pPr>
      <w:r w:rsidRPr="00CB6992">
        <w:rPr>
          <w:rFonts w:asciiTheme="minorHAnsi" w:hAnsiTheme="minorHAnsi"/>
          <w:sz w:val="22"/>
          <w:szCs w:val="22"/>
          <w:lang w:val="bg-BG"/>
        </w:rPr>
        <w:t>Са информирани от преживявания</w:t>
      </w:r>
      <w:r w:rsidR="00943267" w:rsidRPr="00CB6992">
        <w:rPr>
          <w:rFonts w:asciiTheme="minorHAnsi" w:hAnsiTheme="minorHAnsi"/>
          <w:sz w:val="22"/>
          <w:szCs w:val="22"/>
          <w:lang w:val="bg-BG"/>
        </w:rPr>
        <w:t>та на децата</w:t>
      </w:r>
      <w:r w:rsidRPr="00CB6992">
        <w:rPr>
          <w:rFonts w:asciiTheme="minorHAnsi" w:hAnsiTheme="minorHAnsi"/>
          <w:sz w:val="22"/>
          <w:szCs w:val="22"/>
          <w:lang w:val="bg-BG"/>
        </w:rPr>
        <w:t xml:space="preserve"> за това, което работи добре за тях в техните общности. Заздравяват връзките, които децата имат </w:t>
      </w:r>
      <w:r w:rsidR="00686887" w:rsidRPr="00CB6992">
        <w:rPr>
          <w:rFonts w:asciiTheme="minorHAnsi" w:hAnsiTheme="minorHAnsi"/>
          <w:sz w:val="22"/>
          <w:szCs w:val="22"/>
          <w:lang w:val="bg-BG"/>
        </w:rPr>
        <w:t xml:space="preserve">с неформалната мрежа - </w:t>
      </w:r>
      <w:r w:rsidRPr="00CB6992">
        <w:rPr>
          <w:rFonts w:asciiTheme="minorHAnsi" w:hAnsiTheme="minorHAnsi"/>
          <w:sz w:val="22"/>
          <w:szCs w:val="22"/>
          <w:lang w:val="bg-BG"/>
        </w:rPr>
        <w:t xml:space="preserve"> съседи , семейство и приятелски кръгове , магазинери, треньори в спортни клубове, </w:t>
      </w:r>
      <w:r w:rsidR="00E46311" w:rsidRPr="00CB6992">
        <w:rPr>
          <w:rFonts w:asciiTheme="minorHAnsi" w:hAnsiTheme="minorHAnsi"/>
          <w:sz w:val="22"/>
          <w:szCs w:val="22"/>
          <w:lang w:val="bg-BG"/>
        </w:rPr>
        <w:t>и формалната система от услу</w:t>
      </w:r>
      <w:r w:rsidR="00686887" w:rsidRPr="00CB6992">
        <w:rPr>
          <w:rFonts w:asciiTheme="minorHAnsi" w:hAnsiTheme="minorHAnsi"/>
          <w:sz w:val="22"/>
          <w:szCs w:val="22"/>
          <w:lang w:val="bg-BG"/>
        </w:rPr>
        <w:t xml:space="preserve">ги - </w:t>
      </w:r>
      <w:r w:rsidRPr="00CB6992">
        <w:rPr>
          <w:rFonts w:asciiTheme="minorHAnsi" w:hAnsiTheme="minorHAnsi"/>
          <w:sz w:val="22"/>
          <w:szCs w:val="22"/>
          <w:lang w:val="bg-BG"/>
        </w:rPr>
        <w:t xml:space="preserve">училище, </w:t>
      </w:r>
      <w:r w:rsidR="00686887" w:rsidRPr="00CB6992">
        <w:rPr>
          <w:rFonts w:asciiTheme="minorHAnsi" w:hAnsiTheme="minorHAnsi"/>
          <w:sz w:val="22"/>
          <w:szCs w:val="22"/>
          <w:lang w:val="bg-BG"/>
        </w:rPr>
        <w:t>д</w:t>
      </w:r>
      <w:r w:rsidR="007163DC" w:rsidRPr="00CB6992">
        <w:rPr>
          <w:rFonts w:asciiTheme="minorHAnsi" w:hAnsiTheme="minorHAnsi"/>
          <w:sz w:val="22"/>
          <w:szCs w:val="22"/>
          <w:lang w:val="bg-BG"/>
        </w:rPr>
        <w:t>е</w:t>
      </w:r>
      <w:r w:rsidR="00686887" w:rsidRPr="00CB6992">
        <w:rPr>
          <w:rFonts w:asciiTheme="minorHAnsi" w:hAnsiTheme="minorHAnsi"/>
          <w:sz w:val="22"/>
          <w:szCs w:val="22"/>
          <w:lang w:val="bg-BG"/>
        </w:rPr>
        <w:t xml:space="preserve">тески градини, социални служби </w:t>
      </w:r>
      <w:r w:rsidRPr="00CB6992">
        <w:rPr>
          <w:rFonts w:asciiTheme="minorHAnsi" w:hAnsiTheme="minorHAnsi"/>
          <w:sz w:val="22"/>
          <w:szCs w:val="22"/>
          <w:lang w:val="bg-BG"/>
        </w:rPr>
        <w:t>и т.н.</w:t>
      </w:r>
      <w:r w:rsidR="00F920B6" w:rsidRPr="00CB6992">
        <w:rPr>
          <w:rFonts w:asciiTheme="minorHAnsi" w:hAnsiTheme="minorHAnsi"/>
          <w:sz w:val="22"/>
          <w:szCs w:val="22"/>
        </w:rPr>
        <w:t>;</w:t>
      </w:r>
    </w:p>
    <w:p w:rsidR="00297E58" w:rsidRPr="00CB6992" w:rsidRDefault="00F920B6" w:rsidP="00CB6992">
      <w:pPr>
        <w:pStyle w:val="ListParagraph"/>
        <w:numPr>
          <w:ilvl w:val="0"/>
          <w:numId w:val="32"/>
        </w:numPr>
        <w:spacing w:after="60" w:line="276" w:lineRule="auto"/>
        <w:jc w:val="both"/>
        <w:rPr>
          <w:rFonts w:asciiTheme="minorHAnsi" w:hAnsiTheme="minorHAnsi"/>
          <w:sz w:val="22"/>
          <w:szCs w:val="22"/>
          <w:lang w:val="bg-BG"/>
        </w:rPr>
      </w:pPr>
      <w:r w:rsidRPr="00CB6992">
        <w:rPr>
          <w:rFonts w:asciiTheme="minorHAnsi" w:hAnsiTheme="minorHAnsi"/>
          <w:sz w:val="22"/>
          <w:szCs w:val="22"/>
          <w:lang w:val="bg-BG"/>
        </w:rPr>
        <w:lastRenderedPageBreak/>
        <w:t>Се в</w:t>
      </w:r>
      <w:r w:rsidR="00E46311" w:rsidRPr="00CB6992">
        <w:rPr>
          <w:rFonts w:asciiTheme="minorHAnsi" w:hAnsiTheme="minorHAnsi"/>
          <w:sz w:val="22"/>
          <w:szCs w:val="22"/>
          <w:lang w:val="bg-BG"/>
        </w:rPr>
        <w:t>слушват в децата, отчитат способността им да правят избор и да вземат решения в трудни мом</w:t>
      </w:r>
      <w:r w:rsidRPr="00CB6992">
        <w:rPr>
          <w:rFonts w:asciiTheme="minorHAnsi" w:hAnsiTheme="minorHAnsi"/>
          <w:sz w:val="22"/>
          <w:szCs w:val="22"/>
          <w:lang w:val="bg-BG"/>
        </w:rPr>
        <w:t>е</w:t>
      </w:r>
      <w:r w:rsidR="00E46311" w:rsidRPr="00CB6992">
        <w:rPr>
          <w:rFonts w:asciiTheme="minorHAnsi" w:hAnsiTheme="minorHAnsi"/>
          <w:sz w:val="22"/>
          <w:szCs w:val="22"/>
          <w:lang w:val="bg-BG"/>
        </w:rPr>
        <w:t>нт</w:t>
      </w:r>
      <w:r w:rsidRPr="00CB6992">
        <w:rPr>
          <w:rFonts w:asciiTheme="minorHAnsi" w:hAnsiTheme="minorHAnsi"/>
          <w:sz w:val="22"/>
          <w:szCs w:val="22"/>
          <w:lang w:val="bg-BG"/>
        </w:rPr>
        <w:t>и</w:t>
      </w:r>
      <w:r w:rsidR="00297E58" w:rsidRPr="00CB6992">
        <w:rPr>
          <w:rFonts w:asciiTheme="minorHAnsi" w:hAnsiTheme="minorHAnsi"/>
          <w:sz w:val="22"/>
          <w:szCs w:val="22"/>
          <w:lang w:val="bg-BG"/>
        </w:rPr>
        <w:t xml:space="preserve">, показват разбиране, че децата не са безпомощни, а </w:t>
      </w:r>
      <w:r w:rsidR="00B3725A" w:rsidRPr="00CB6992">
        <w:rPr>
          <w:rFonts w:asciiTheme="minorHAnsi" w:hAnsiTheme="minorHAnsi"/>
          <w:sz w:val="22"/>
          <w:szCs w:val="22"/>
          <w:lang w:val="bg-BG"/>
        </w:rPr>
        <w:t xml:space="preserve">могат </w:t>
      </w:r>
      <w:r w:rsidR="00297E58" w:rsidRPr="00CB6992">
        <w:rPr>
          <w:rFonts w:asciiTheme="minorHAnsi" w:hAnsiTheme="minorHAnsi"/>
          <w:sz w:val="22"/>
          <w:szCs w:val="22"/>
          <w:lang w:val="bg-BG"/>
        </w:rPr>
        <w:t>активн</w:t>
      </w:r>
      <w:r w:rsidR="00B3725A" w:rsidRPr="00CB6992">
        <w:rPr>
          <w:rFonts w:asciiTheme="minorHAnsi" w:hAnsiTheme="minorHAnsi"/>
          <w:sz w:val="22"/>
          <w:szCs w:val="22"/>
          <w:lang w:val="bg-BG"/>
        </w:rPr>
        <w:t>о</w:t>
      </w:r>
      <w:r w:rsidR="00297E58" w:rsidRPr="00CB6992">
        <w:rPr>
          <w:rFonts w:asciiTheme="minorHAnsi" w:hAnsiTheme="minorHAnsi"/>
          <w:sz w:val="22"/>
          <w:szCs w:val="22"/>
          <w:lang w:val="bg-BG"/>
        </w:rPr>
        <w:t xml:space="preserve"> </w:t>
      </w:r>
      <w:r w:rsidR="00B3725A" w:rsidRPr="00CB6992">
        <w:rPr>
          <w:rFonts w:asciiTheme="minorHAnsi" w:hAnsiTheme="minorHAnsi"/>
          <w:sz w:val="22"/>
          <w:szCs w:val="22"/>
          <w:lang w:val="bg-BG"/>
        </w:rPr>
        <w:t xml:space="preserve">да работят за </w:t>
      </w:r>
      <w:r w:rsidR="00297E58" w:rsidRPr="00CB6992">
        <w:rPr>
          <w:rFonts w:asciiTheme="minorHAnsi" w:hAnsiTheme="minorHAnsi"/>
          <w:sz w:val="22"/>
          <w:szCs w:val="22"/>
          <w:lang w:val="bg-BG"/>
        </w:rPr>
        <w:t>промяна</w:t>
      </w:r>
      <w:r w:rsidR="00B3725A" w:rsidRPr="00CB6992">
        <w:rPr>
          <w:rFonts w:asciiTheme="minorHAnsi" w:hAnsiTheme="minorHAnsi"/>
          <w:sz w:val="22"/>
          <w:szCs w:val="22"/>
          <w:lang w:val="bg-BG"/>
        </w:rPr>
        <w:t xml:space="preserve"> на своя живот</w:t>
      </w:r>
      <w:r w:rsidR="003A4588" w:rsidRPr="00CB6992">
        <w:rPr>
          <w:rFonts w:asciiTheme="minorHAnsi" w:hAnsiTheme="minorHAnsi"/>
          <w:sz w:val="22"/>
          <w:szCs w:val="22"/>
          <w:lang w:val="bg-BG"/>
        </w:rPr>
        <w:t>;</w:t>
      </w:r>
    </w:p>
    <w:p w:rsidR="00061B15" w:rsidRPr="00CB6992" w:rsidRDefault="00061B15" w:rsidP="00CB6992">
      <w:pPr>
        <w:pStyle w:val="ListParagraph"/>
        <w:numPr>
          <w:ilvl w:val="0"/>
          <w:numId w:val="32"/>
        </w:numPr>
        <w:spacing w:after="60" w:line="276" w:lineRule="auto"/>
        <w:jc w:val="both"/>
        <w:rPr>
          <w:rFonts w:asciiTheme="minorHAnsi" w:hAnsiTheme="minorHAnsi"/>
          <w:sz w:val="22"/>
          <w:szCs w:val="22"/>
          <w:lang w:val="bg-BG"/>
        </w:rPr>
      </w:pPr>
      <w:r w:rsidRPr="00CB6992">
        <w:rPr>
          <w:rFonts w:asciiTheme="minorHAnsi" w:hAnsiTheme="minorHAnsi"/>
          <w:sz w:val="22"/>
          <w:szCs w:val="22"/>
          <w:lang w:val="bg-BG"/>
        </w:rPr>
        <w:t>Основават се на широко гражданско участие / включване на общността;</w:t>
      </w:r>
    </w:p>
    <w:p w:rsidR="00297E58" w:rsidRPr="00CB6992" w:rsidRDefault="00061B15" w:rsidP="00CB6992">
      <w:pPr>
        <w:pStyle w:val="ListParagraph"/>
        <w:numPr>
          <w:ilvl w:val="0"/>
          <w:numId w:val="32"/>
        </w:numPr>
        <w:spacing w:after="60" w:line="276" w:lineRule="auto"/>
        <w:jc w:val="both"/>
        <w:rPr>
          <w:rFonts w:asciiTheme="minorHAnsi" w:hAnsiTheme="minorHAnsi"/>
          <w:sz w:val="22"/>
          <w:szCs w:val="22"/>
          <w:lang w:val="bg-BG"/>
        </w:rPr>
      </w:pPr>
      <w:r w:rsidRPr="00CB6992">
        <w:rPr>
          <w:rFonts w:asciiTheme="minorHAnsi" w:hAnsiTheme="minorHAnsi"/>
          <w:sz w:val="22"/>
          <w:szCs w:val="22"/>
          <w:lang w:val="bg-BG"/>
        </w:rPr>
        <w:t>Оказват влияние върху поведението на обгрижващи, социални работници и учители;</w:t>
      </w:r>
    </w:p>
    <w:p w:rsidR="00297E58" w:rsidRPr="00CB6992" w:rsidRDefault="004B6D3D" w:rsidP="00CB6992">
      <w:pPr>
        <w:pStyle w:val="ListParagraph"/>
        <w:numPr>
          <w:ilvl w:val="0"/>
          <w:numId w:val="32"/>
        </w:numPr>
        <w:spacing w:after="60" w:line="276" w:lineRule="auto"/>
        <w:jc w:val="both"/>
        <w:rPr>
          <w:rFonts w:asciiTheme="minorHAnsi" w:hAnsiTheme="minorHAnsi"/>
          <w:sz w:val="22"/>
          <w:szCs w:val="22"/>
          <w:lang w:val="bg-BG"/>
        </w:rPr>
      </w:pPr>
      <w:r w:rsidRPr="00CB6992">
        <w:rPr>
          <w:rFonts w:asciiTheme="minorHAnsi" w:hAnsiTheme="minorHAnsi"/>
          <w:sz w:val="22"/>
          <w:szCs w:val="22"/>
          <w:lang w:val="bg-BG"/>
        </w:rPr>
        <w:t>Вземат предвид широкия контекст окол</w:t>
      </w:r>
      <w:r w:rsidR="00084247" w:rsidRPr="00CB6992">
        <w:rPr>
          <w:rFonts w:asciiTheme="minorHAnsi" w:hAnsiTheme="minorHAnsi"/>
          <w:sz w:val="22"/>
          <w:szCs w:val="22"/>
          <w:lang w:val="bg-BG"/>
        </w:rPr>
        <w:t>о детето, а</w:t>
      </w:r>
      <w:r w:rsidR="00061B15" w:rsidRPr="00CB6992">
        <w:rPr>
          <w:rFonts w:asciiTheme="minorHAnsi" w:hAnsiTheme="minorHAnsi"/>
          <w:sz w:val="22"/>
          <w:szCs w:val="22"/>
          <w:lang w:val="bg-BG"/>
        </w:rPr>
        <w:t xml:space="preserve">дресират </w:t>
      </w:r>
      <w:r w:rsidR="003A0CCC" w:rsidRPr="00CB6992">
        <w:rPr>
          <w:rFonts w:asciiTheme="minorHAnsi" w:hAnsiTheme="minorHAnsi"/>
          <w:sz w:val="22"/>
          <w:szCs w:val="22"/>
        </w:rPr>
        <w:t xml:space="preserve"> </w:t>
      </w:r>
      <w:r w:rsidR="00BA3872" w:rsidRPr="00CB6992">
        <w:rPr>
          <w:rFonts w:asciiTheme="minorHAnsi" w:hAnsiTheme="minorHAnsi"/>
          <w:sz w:val="22"/>
          <w:szCs w:val="22"/>
          <w:lang w:val="bg-BG"/>
        </w:rPr>
        <w:t xml:space="preserve">оказващи негативно влияние върху живота на децата </w:t>
      </w:r>
      <w:r w:rsidR="00061B15" w:rsidRPr="00CB6992">
        <w:rPr>
          <w:rFonts w:asciiTheme="minorHAnsi" w:hAnsiTheme="minorHAnsi"/>
          <w:sz w:val="22"/>
          <w:szCs w:val="22"/>
          <w:lang w:val="bg-BG"/>
        </w:rPr>
        <w:t xml:space="preserve">стресови фактори </w:t>
      </w:r>
      <w:r w:rsidR="003A0CCC" w:rsidRPr="00CB6992">
        <w:rPr>
          <w:rFonts w:asciiTheme="minorHAnsi" w:hAnsiTheme="minorHAnsi"/>
          <w:sz w:val="22"/>
          <w:szCs w:val="22"/>
          <w:lang w:val="bg-BG"/>
        </w:rPr>
        <w:t xml:space="preserve">като бедност, насилие, стигма </w:t>
      </w:r>
      <w:r w:rsidR="00061B15" w:rsidRPr="00CB6992">
        <w:rPr>
          <w:rFonts w:asciiTheme="minorHAnsi" w:hAnsiTheme="minorHAnsi"/>
          <w:sz w:val="22"/>
          <w:szCs w:val="22"/>
          <w:lang w:val="bg-BG"/>
        </w:rPr>
        <w:t xml:space="preserve">в общностите и предлагат начини за </w:t>
      </w:r>
      <w:r w:rsidR="00B3725A" w:rsidRPr="00CB6992">
        <w:rPr>
          <w:rFonts w:asciiTheme="minorHAnsi" w:hAnsiTheme="minorHAnsi"/>
          <w:sz w:val="22"/>
          <w:szCs w:val="22"/>
          <w:lang w:val="bg-BG"/>
        </w:rPr>
        <w:t>намаляване</w:t>
      </w:r>
      <w:r w:rsidR="00061B15" w:rsidRPr="00CB6992">
        <w:rPr>
          <w:rFonts w:asciiTheme="minorHAnsi" w:hAnsiTheme="minorHAnsi"/>
          <w:sz w:val="22"/>
          <w:szCs w:val="22"/>
          <w:lang w:val="bg-BG"/>
        </w:rPr>
        <w:t xml:space="preserve"> на тяхното влияние върху децата и младежите;</w:t>
      </w:r>
      <w:r w:rsidR="00815218" w:rsidRPr="00CB6992">
        <w:rPr>
          <w:rFonts w:asciiTheme="minorHAnsi" w:hAnsiTheme="minorHAnsi"/>
          <w:sz w:val="22"/>
          <w:szCs w:val="22"/>
          <w:lang w:val="bg-BG"/>
        </w:rPr>
        <w:t xml:space="preserve"> </w:t>
      </w:r>
    </w:p>
    <w:p w:rsidR="00BA3872" w:rsidRPr="00CB6992" w:rsidRDefault="00BA3872" w:rsidP="00CB6992">
      <w:pPr>
        <w:pStyle w:val="ListParagraph"/>
        <w:numPr>
          <w:ilvl w:val="0"/>
          <w:numId w:val="32"/>
        </w:numPr>
        <w:spacing w:after="60" w:line="276" w:lineRule="auto"/>
        <w:jc w:val="both"/>
        <w:rPr>
          <w:rFonts w:asciiTheme="minorHAnsi" w:hAnsiTheme="minorHAnsi"/>
          <w:sz w:val="22"/>
          <w:szCs w:val="22"/>
          <w:lang w:val="bg-BG"/>
        </w:rPr>
      </w:pPr>
      <w:r w:rsidRPr="00CB6992">
        <w:rPr>
          <w:rFonts w:asciiTheme="minorHAnsi" w:hAnsiTheme="minorHAnsi"/>
          <w:sz w:val="22"/>
          <w:szCs w:val="22"/>
          <w:lang w:val="bg-BG"/>
        </w:rPr>
        <w:t xml:space="preserve">Показват разбиране </w:t>
      </w:r>
      <w:r w:rsidR="00382DFB" w:rsidRPr="00CB6992">
        <w:rPr>
          <w:rFonts w:asciiTheme="minorHAnsi" w:hAnsiTheme="minorHAnsi"/>
          <w:sz w:val="22"/>
          <w:szCs w:val="22"/>
          <w:lang w:val="bg-BG"/>
        </w:rPr>
        <w:t xml:space="preserve">за различието </w:t>
      </w:r>
      <w:r w:rsidRPr="00CB6992">
        <w:rPr>
          <w:rFonts w:asciiTheme="minorHAnsi" w:hAnsiTheme="minorHAnsi"/>
          <w:sz w:val="22"/>
          <w:szCs w:val="22"/>
          <w:lang w:val="bg-BG"/>
        </w:rPr>
        <w:t xml:space="preserve">и </w:t>
      </w:r>
      <w:r w:rsidR="00382DFB" w:rsidRPr="00CB6992">
        <w:rPr>
          <w:rFonts w:asciiTheme="minorHAnsi" w:hAnsiTheme="minorHAnsi"/>
          <w:sz w:val="22"/>
          <w:szCs w:val="22"/>
          <w:lang w:val="bg-BG"/>
        </w:rPr>
        <w:t>значителния риск, който то носи</w:t>
      </w:r>
      <w:r w:rsidR="00815218" w:rsidRPr="00CB6992">
        <w:rPr>
          <w:rFonts w:asciiTheme="minorHAnsi" w:hAnsiTheme="minorHAnsi"/>
          <w:sz w:val="22"/>
          <w:szCs w:val="22"/>
          <w:lang w:val="bg-BG"/>
        </w:rPr>
        <w:t>,</w:t>
      </w:r>
      <w:r w:rsidR="00382DFB" w:rsidRPr="00CB6992">
        <w:rPr>
          <w:rFonts w:asciiTheme="minorHAnsi" w:hAnsiTheme="minorHAnsi"/>
          <w:sz w:val="22"/>
          <w:szCs w:val="22"/>
          <w:lang w:val="bg-BG"/>
        </w:rPr>
        <w:t xml:space="preserve"> различния</w:t>
      </w:r>
      <w:r w:rsidR="00815218" w:rsidRPr="00CB6992">
        <w:rPr>
          <w:rFonts w:asciiTheme="minorHAnsi" w:hAnsiTheme="minorHAnsi"/>
          <w:sz w:val="22"/>
          <w:szCs w:val="22"/>
          <w:lang w:val="bg-BG"/>
        </w:rPr>
        <w:t>т</w:t>
      </w:r>
      <w:r w:rsidR="00382DFB" w:rsidRPr="00CB6992">
        <w:rPr>
          <w:rFonts w:asciiTheme="minorHAnsi" w:hAnsiTheme="minorHAnsi"/>
          <w:sz w:val="22"/>
          <w:szCs w:val="22"/>
          <w:lang w:val="bg-BG"/>
        </w:rPr>
        <w:t xml:space="preserve"> </w:t>
      </w:r>
      <w:r w:rsidRPr="00CB6992">
        <w:rPr>
          <w:rFonts w:asciiTheme="minorHAnsi" w:hAnsiTheme="minorHAnsi"/>
          <w:sz w:val="22"/>
          <w:szCs w:val="22"/>
          <w:lang w:val="bg-BG"/>
        </w:rPr>
        <w:t xml:space="preserve">да бъде малтретиран. </w:t>
      </w:r>
      <w:r w:rsidR="00866D79" w:rsidRPr="00CB6992">
        <w:rPr>
          <w:rFonts w:asciiTheme="minorHAnsi" w:hAnsiTheme="minorHAnsi"/>
          <w:sz w:val="22"/>
          <w:szCs w:val="22"/>
          <w:lang w:val="bg-BG"/>
        </w:rPr>
        <w:t>Кандидат</w:t>
      </w:r>
      <w:r w:rsidR="00382DFB" w:rsidRPr="00CB6992">
        <w:rPr>
          <w:rFonts w:asciiTheme="minorHAnsi" w:hAnsiTheme="minorHAnsi"/>
          <w:sz w:val="22"/>
          <w:szCs w:val="22"/>
          <w:lang w:val="bg-BG"/>
        </w:rPr>
        <w:t>урите трябва да показват как в</w:t>
      </w:r>
      <w:r w:rsidRPr="00CB6992">
        <w:rPr>
          <w:rFonts w:asciiTheme="minorHAnsi" w:hAnsiTheme="minorHAnsi"/>
          <w:sz w:val="22"/>
          <w:szCs w:val="22"/>
          <w:lang w:val="bg-BG"/>
        </w:rPr>
        <w:t xml:space="preserve">ъзрастните, </w:t>
      </w:r>
      <w:r w:rsidR="00866D79" w:rsidRPr="00CB6992">
        <w:rPr>
          <w:rFonts w:asciiTheme="minorHAnsi" w:hAnsiTheme="minorHAnsi"/>
          <w:sz w:val="22"/>
          <w:szCs w:val="22"/>
          <w:lang w:val="bg-BG"/>
        </w:rPr>
        <w:t>ангажирани</w:t>
      </w:r>
      <w:r w:rsidRPr="00CB6992">
        <w:rPr>
          <w:rFonts w:asciiTheme="minorHAnsi" w:hAnsiTheme="minorHAnsi"/>
          <w:sz w:val="22"/>
          <w:szCs w:val="22"/>
          <w:lang w:val="bg-BG"/>
        </w:rPr>
        <w:t xml:space="preserve"> да подкрепят деца от уязвими групи, са </w:t>
      </w:r>
      <w:r w:rsidR="00B3725A" w:rsidRPr="00CB6992">
        <w:rPr>
          <w:rFonts w:asciiTheme="minorHAnsi" w:hAnsiTheme="minorHAnsi"/>
          <w:sz w:val="22"/>
          <w:szCs w:val="22"/>
          <w:lang w:val="bg-BG"/>
        </w:rPr>
        <w:t>чуствителни</w:t>
      </w:r>
      <w:r w:rsidRPr="00CB6992">
        <w:rPr>
          <w:rFonts w:asciiTheme="minorHAnsi" w:hAnsiTheme="minorHAnsi"/>
          <w:sz w:val="22"/>
          <w:szCs w:val="22"/>
          <w:lang w:val="bg-BG"/>
        </w:rPr>
        <w:t xml:space="preserve"> </w:t>
      </w:r>
      <w:r w:rsidR="00B3725A" w:rsidRPr="00CB6992">
        <w:rPr>
          <w:rFonts w:asciiTheme="minorHAnsi" w:hAnsiTheme="minorHAnsi"/>
          <w:sz w:val="22"/>
          <w:szCs w:val="22"/>
          <w:lang w:val="bg-BG"/>
        </w:rPr>
        <w:t>към</w:t>
      </w:r>
      <w:r w:rsidR="00866D79" w:rsidRPr="00CB6992">
        <w:rPr>
          <w:rFonts w:asciiTheme="minorHAnsi" w:hAnsiTheme="minorHAnsi"/>
          <w:sz w:val="22"/>
          <w:szCs w:val="22"/>
          <w:lang w:val="bg-BG"/>
        </w:rPr>
        <w:t xml:space="preserve"> различни измерения на уязвимост. Н</w:t>
      </w:r>
      <w:r w:rsidRPr="00CB6992">
        <w:rPr>
          <w:rFonts w:asciiTheme="minorHAnsi" w:hAnsiTheme="minorHAnsi"/>
          <w:sz w:val="22"/>
          <w:szCs w:val="22"/>
          <w:lang w:val="bg-BG"/>
        </w:rPr>
        <w:t>апр</w:t>
      </w:r>
      <w:r w:rsidR="00866D79" w:rsidRPr="00CB6992">
        <w:rPr>
          <w:rFonts w:asciiTheme="minorHAnsi" w:hAnsiTheme="minorHAnsi"/>
          <w:sz w:val="22"/>
          <w:szCs w:val="22"/>
          <w:lang w:val="bg-BG"/>
        </w:rPr>
        <w:t>имер:</w:t>
      </w:r>
      <w:r w:rsidRPr="00CB6992">
        <w:rPr>
          <w:rFonts w:asciiTheme="minorHAnsi" w:hAnsiTheme="minorHAnsi"/>
          <w:sz w:val="22"/>
          <w:szCs w:val="22"/>
          <w:lang w:val="bg-BG"/>
        </w:rPr>
        <w:t xml:space="preserve"> малцинствен </w:t>
      </w:r>
      <w:r w:rsidR="00866D79" w:rsidRPr="00CB6992">
        <w:rPr>
          <w:rFonts w:asciiTheme="minorHAnsi" w:hAnsiTheme="minorHAnsi"/>
          <w:sz w:val="22"/>
          <w:szCs w:val="22"/>
          <w:lang w:val="bg-BG"/>
        </w:rPr>
        <w:t>произход</w:t>
      </w:r>
      <w:r w:rsidRPr="00CB6992">
        <w:rPr>
          <w:rFonts w:asciiTheme="minorHAnsi" w:hAnsiTheme="minorHAnsi"/>
          <w:sz w:val="22"/>
          <w:szCs w:val="22"/>
          <w:lang w:val="bg-BG"/>
        </w:rPr>
        <w:t>, бедно семейство, премест</w:t>
      </w:r>
      <w:r w:rsidR="00866D79" w:rsidRPr="00CB6992">
        <w:rPr>
          <w:rFonts w:asciiTheme="minorHAnsi" w:hAnsiTheme="minorHAnsi"/>
          <w:sz w:val="22"/>
          <w:szCs w:val="22"/>
          <w:lang w:val="bg-BG"/>
        </w:rPr>
        <w:t>ване</w:t>
      </w:r>
      <w:r w:rsidRPr="00CB6992">
        <w:rPr>
          <w:rFonts w:asciiTheme="minorHAnsi" w:hAnsiTheme="minorHAnsi"/>
          <w:sz w:val="22"/>
          <w:szCs w:val="22"/>
          <w:lang w:val="bg-BG"/>
        </w:rPr>
        <w:t xml:space="preserve"> от друго населено място, </w:t>
      </w:r>
      <w:r w:rsidR="00866D79" w:rsidRPr="00CB6992">
        <w:rPr>
          <w:rFonts w:asciiTheme="minorHAnsi" w:hAnsiTheme="minorHAnsi"/>
          <w:sz w:val="22"/>
          <w:szCs w:val="22"/>
          <w:lang w:val="bg-BG"/>
        </w:rPr>
        <w:t>липса на</w:t>
      </w:r>
      <w:r w:rsidRPr="00CB6992">
        <w:rPr>
          <w:rFonts w:asciiTheme="minorHAnsi" w:hAnsiTheme="minorHAnsi"/>
          <w:sz w:val="22"/>
          <w:szCs w:val="22"/>
          <w:lang w:val="bg-BG"/>
        </w:rPr>
        <w:t xml:space="preserve"> приятели и познати, </w:t>
      </w:r>
      <w:r w:rsidR="00866D79" w:rsidRPr="00CB6992">
        <w:rPr>
          <w:rFonts w:asciiTheme="minorHAnsi" w:hAnsiTheme="minorHAnsi"/>
          <w:sz w:val="22"/>
          <w:szCs w:val="22"/>
          <w:lang w:val="bg-BG"/>
        </w:rPr>
        <w:t>обгрижване не от родителите, а от</w:t>
      </w:r>
      <w:r w:rsidRPr="00CB6992">
        <w:rPr>
          <w:rFonts w:asciiTheme="minorHAnsi" w:hAnsiTheme="minorHAnsi"/>
          <w:sz w:val="22"/>
          <w:szCs w:val="22"/>
          <w:lang w:val="bg-BG"/>
        </w:rPr>
        <w:t xml:space="preserve"> близки и роднини</w:t>
      </w:r>
      <w:r w:rsidR="003A4588" w:rsidRPr="00CB6992">
        <w:rPr>
          <w:rFonts w:asciiTheme="minorHAnsi" w:hAnsiTheme="minorHAnsi"/>
          <w:sz w:val="22"/>
          <w:szCs w:val="22"/>
          <w:lang w:val="bg-BG"/>
        </w:rPr>
        <w:t>;</w:t>
      </w:r>
    </w:p>
    <w:p w:rsidR="00061B15" w:rsidRPr="00CB6992" w:rsidRDefault="00061B15" w:rsidP="00CB6992">
      <w:pPr>
        <w:pStyle w:val="ListParagraph"/>
        <w:numPr>
          <w:ilvl w:val="0"/>
          <w:numId w:val="32"/>
        </w:numPr>
        <w:spacing w:after="60" w:line="276" w:lineRule="auto"/>
        <w:jc w:val="both"/>
        <w:rPr>
          <w:rFonts w:asciiTheme="minorHAnsi" w:hAnsiTheme="minorHAnsi"/>
          <w:sz w:val="22"/>
          <w:szCs w:val="22"/>
          <w:lang w:val="bg-BG"/>
        </w:rPr>
      </w:pPr>
      <w:r w:rsidRPr="00CB6992">
        <w:rPr>
          <w:rFonts w:asciiTheme="minorHAnsi" w:hAnsiTheme="minorHAnsi"/>
          <w:sz w:val="22"/>
          <w:szCs w:val="22"/>
          <w:lang w:val="bg-BG"/>
        </w:rPr>
        <w:t>Демонстрират креативност и иновативност</w:t>
      </w:r>
      <w:r w:rsidR="00683875" w:rsidRPr="00CB6992">
        <w:rPr>
          <w:rFonts w:asciiTheme="minorHAnsi" w:hAnsiTheme="minorHAnsi"/>
          <w:sz w:val="22"/>
          <w:szCs w:val="22"/>
          <w:lang w:val="bg-BG"/>
        </w:rPr>
        <w:t>, както и е</w:t>
      </w:r>
      <w:r w:rsidRPr="00CB6992">
        <w:rPr>
          <w:rFonts w:asciiTheme="minorHAnsi" w:hAnsiTheme="minorHAnsi"/>
          <w:sz w:val="22"/>
          <w:szCs w:val="22"/>
          <w:lang w:val="bg-BG"/>
        </w:rPr>
        <w:t>фикасност;</w:t>
      </w:r>
    </w:p>
    <w:p w:rsidR="00061B15" w:rsidRPr="00CB6992" w:rsidRDefault="00061B15" w:rsidP="00CB6992">
      <w:pPr>
        <w:pStyle w:val="ListParagraph"/>
        <w:numPr>
          <w:ilvl w:val="0"/>
          <w:numId w:val="32"/>
        </w:numPr>
        <w:spacing w:after="60" w:line="276" w:lineRule="auto"/>
        <w:jc w:val="both"/>
        <w:rPr>
          <w:rFonts w:asciiTheme="minorHAnsi" w:hAnsiTheme="minorHAnsi"/>
          <w:sz w:val="22"/>
          <w:szCs w:val="22"/>
          <w:lang w:val="bg-BG"/>
        </w:rPr>
      </w:pPr>
      <w:r w:rsidRPr="00CB6992">
        <w:rPr>
          <w:rFonts w:asciiTheme="minorHAnsi" w:hAnsiTheme="minorHAnsi"/>
          <w:sz w:val="22"/>
          <w:szCs w:val="22"/>
          <w:lang w:val="bg-BG"/>
        </w:rPr>
        <w:t xml:space="preserve">Реалистични </w:t>
      </w:r>
      <w:r w:rsidR="003A4588" w:rsidRPr="00CB6992">
        <w:rPr>
          <w:rFonts w:asciiTheme="minorHAnsi" w:hAnsiTheme="minorHAnsi"/>
          <w:sz w:val="22"/>
          <w:szCs w:val="22"/>
          <w:lang w:val="bg-BG"/>
        </w:rPr>
        <w:t xml:space="preserve">са </w:t>
      </w:r>
      <w:r w:rsidRPr="00CB6992">
        <w:rPr>
          <w:rFonts w:asciiTheme="minorHAnsi" w:hAnsiTheme="minorHAnsi"/>
          <w:sz w:val="22"/>
          <w:szCs w:val="22"/>
          <w:lang w:val="bg-BG"/>
        </w:rPr>
        <w:t>по отношение на време, хора и ресурси;</w:t>
      </w:r>
    </w:p>
    <w:p w:rsidR="00061B15" w:rsidRPr="00CB6992" w:rsidRDefault="00061B15" w:rsidP="00CB6992">
      <w:pPr>
        <w:pStyle w:val="ListParagraph"/>
        <w:numPr>
          <w:ilvl w:val="0"/>
          <w:numId w:val="32"/>
        </w:numPr>
        <w:spacing w:after="60" w:line="276" w:lineRule="auto"/>
        <w:jc w:val="both"/>
        <w:rPr>
          <w:rFonts w:asciiTheme="minorHAnsi" w:hAnsiTheme="minorHAnsi"/>
          <w:sz w:val="22"/>
          <w:szCs w:val="22"/>
          <w:lang w:val="bg-BG"/>
        </w:rPr>
      </w:pPr>
      <w:r w:rsidRPr="00CB6992">
        <w:rPr>
          <w:rFonts w:asciiTheme="minorHAnsi" w:hAnsiTheme="minorHAnsi"/>
          <w:sz w:val="22"/>
          <w:szCs w:val="22"/>
          <w:lang w:val="bg-BG"/>
        </w:rPr>
        <w:t>Развиват организационния капацитет на изпълнителите;</w:t>
      </w:r>
    </w:p>
    <w:p w:rsidR="00061B15" w:rsidRPr="00CB6992" w:rsidRDefault="00061B15" w:rsidP="00CB6992">
      <w:pPr>
        <w:pStyle w:val="ListParagraph"/>
        <w:numPr>
          <w:ilvl w:val="0"/>
          <w:numId w:val="32"/>
        </w:numPr>
        <w:spacing w:after="60" w:line="276" w:lineRule="auto"/>
        <w:jc w:val="both"/>
        <w:rPr>
          <w:rFonts w:asciiTheme="minorHAnsi" w:hAnsiTheme="minorHAnsi"/>
          <w:sz w:val="22"/>
          <w:szCs w:val="22"/>
          <w:lang w:val="bg-BG"/>
        </w:rPr>
      </w:pPr>
      <w:r w:rsidRPr="00CB6992">
        <w:rPr>
          <w:rFonts w:asciiTheme="minorHAnsi" w:hAnsiTheme="minorHAnsi"/>
          <w:sz w:val="22"/>
          <w:szCs w:val="22"/>
          <w:lang w:val="bg-BG"/>
        </w:rPr>
        <w:t xml:space="preserve">Могат да бъдат възпроизведени в различен контекст. </w:t>
      </w:r>
    </w:p>
    <w:p w:rsidR="00B4541F" w:rsidRPr="00CB6992" w:rsidRDefault="00B4541F" w:rsidP="00CB6992">
      <w:pPr>
        <w:spacing w:line="276" w:lineRule="auto"/>
        <w:jc w:val="both"/>
        <w:rPr>
          <w:rFonts w:asciiTheme="minorHAnsi" w:hAnsiTheme="minorHAnsi"/>
          <w:b/>
          <w:sz w:val="22"/>
          <w:szCs w:val="22"/>
          <w:lang w:val="bg-BG"/>
        </w:rPr>
      </w:pPr>
    </w:p>
    <w:p w:rsidR="001F0850" w:rsidRPr="00CB6992" w:rsidRDefault="0079607B" w:rsidP="00CB6992">
      <w:pPr>
        <w:pStyle w:val="ListParagraph"/>
        <w:numPr>
          <w:ilvl w:val="0"/>
          <w:numId w:val="15"/>
        </w:numPr>
        <w:spacing w:line="276" w:lineRule="auto"/>
        <w:jc w:val="both"/>
        <w:rPr>
          <w:rFonts w:asciiTheme="minorHAnsi" w:hAnsiTheme="minorHAnsi"/>
          <w:b/>
          <w:sz w:val="22"/>
          <w:szCs w:val="22"/>
          <w:u w:val="single"/>
          <w:lang w:val="bg-BG"/>
        </w:rPr>
      </w:pPr>
      <w:r w:rsidRPr="00CB6992">
        <w:rPr>
          <w:rFonts w:asciiTheme="minorHAnsi" w:hAnsiTheme="minorHAnsi"/>
          <w:b/>
          <w:sz w:val="22"/>
          <w:szCs w:val="22"/>
          <w:u w:val="single"/>
          <w:lang w:val="bg-BG"/>
        </w:rPr>
        <w:t>Дейности по програмата:</w:t>
      </w:r>
    </w:p>
    <w:p w:rsidR="001F0850" w:rsidRPr="00CB6992" w:rsidRDefault="007F4E2F" w:rsidP="00CB6992">
      <w:pPr>
        <w:numPr>
          <w:ilvl w:val="0"/>
          <w:numId w:val="23"/>
        </w:numPr>
        <w:spacing w:line="276" w:lineRule="auto"/>
        <w:jc w:val="both"/>
        <w:rPr>
          <w:rFonts w:asciiTheme="minorHAnsi" w:hAnsiTheme="minorHAnsi"/>
          <w:sz w:val="22"/>
          <w:szCs w:val="22"/>
          <w:lang w:val="bg-BG"/>
        </w:rPr>
      </w:pPr>
      <w:r w:rsidRPr="00CB6992">
        <w:rPr>
          <w:rFonts w:asciiTheme="minorHAnsi" w:hAnsiTheme="minorHAnsi"/>
          <w:sz w:val="22"/>
          <w:szCs w:val="22"/>
          <w:lang w:val="bg-BG"/>
        </w:rPr>
        <w:t>Ф</w:t>
      </w:r>
      <w:r w:rsidR="0079607B" w:rsidRPr="00CB6992">
        <w:rPr>
          <w:rFonts w:asciiTheme="minorHAnsi" w:hAnsiTheme="minorHAnsi"/>
          <w:sz w:val="22"/>
          <w:szCs w:val="22"/>
          <w:lang w:val="bg-BG"/>
        </w:rPr>
        <w:t>инансиране на различни инициативи за развитие на деца и младежи, с активното уч</w:t>
      </w:r>
      <w:r w:rsidR="001F0850" w:rsidRPr="00CB6992">
        <w:rPr>
          <w:rFonts w:asciiTheme="minorHAnsi" w:hAnsiTheme="minorHAnsi"/>
          <w:sz w:val="22"/>
          <w:szCs w:val="22"/>
          <w:lang w:val="bg-BG"/>
        </w:rPr>
        <w:t>астие на самите деца и младежи;</w:t>
      </w:r>
    </w:p>
    <w:p w:rsidR="0058767C" w:rsidRPr="00CB6992" w:rsidRDefault="0058767C" w:rsidP="00CB6992">
      <w:pPr>
        <w:numPr>
          <w:ilvl w:val="0"/>
          <w:numId w:val="23"/>
        </w:numPr>
        <w:spacing w:line="276" w:lineRule="auto"/>
        <w:jc w:val="both"/>
        <w:rPr>
          <w:rFonts w:asciiTheme="minorHAnsi" w:hAnsiTheme="minorHAnsi"/>
          <w:sz w:val="22"/>
          <w:szCs w:val="22"/>
          <w:lang w:val="bg-BG"/>
        </w:rPr>
      </w:pPr>
      <w:r w:rsidRPr="00CB6992">
        <w:rPr>
          <w:rFonts w:asciiTheme="minorHAnsi" w:hAnsiTheme="minorHAnsi"/>
          <w:sz w:val="22"/>
          <w:szCs w:val="22"/>
          <w:lang w:val="bg-BG"/>
        </w:rPr>
        <w:t>Финансиране на информационни кампании в населените места, които са част от програмата за популяризиране на подхода, основаващ се на силните страни в работата с деца и младежи;</w:t>
      </w:r>
    </w:p>
    <w:p w:rsidR="001F0850" w:rsidRPr="00CB6992" w:rsidRDefault="007F4E2F" w:rsidP="00CB6992">
      <w:pPr>
        <w:numPr>
          <w:ilvl w:val="0"/>
          <w:numId w:val="23"/>
        </w:numPr>
        <w:spacing w:line="276" w:lineRule="auto"/>
        <w:jc w:val="both"/>
        <w:rPr>
          <w:rFonts w:asciiTheme="minorHAnsi" w:hAnsiTheme="minorHAnsi"/>
          <w:sz w:val="22"/>
          <w:szCs w:val="22"/>
          <w:lang w:val="bg-BG"/>
        </w:rPr>
      </w:pPr>
      <w:r w:rsidRPr="00CB6992">
        <w:rPr>
          <w:rFonts w:asciiTheme="minorHAnsi" w:hAnsiTheme="minorHAnsi"/>
          <w:sz w:val="22"/>
          <w:szCs w:val="22"/>
          <w:lang w:val="bg-BG"/>
        </w:rPr>
        <w:t>Ш</w:t>
      </w:r>
      <w:r w:rsidR="0079607B" w:rsidRPr="00CB6992">
        <w:rPr>
          <w:rFonts w:asciiTheme="minorHAnsi" w:hAnsiTheme="minorHAnsi"/>
          <w:sz w:val="22"/>
          <w:szCs w:val="22"/>
          <w:lang w:val="bg-BG"/>
        </w:rPr>
        <w:t>ироко популяризиране на проблемите на децата и решенията, намер</w:t>
      </w:r>
      <w:r w:rsidR="001F0850" w:rsidRPr="00CB6992">
        <w:rPr>
          <w:rFonts w:asciiTheme="minorHAnsi" w:hAnsiTheme="minorHAnsi"/>
          <w:sz w:val="22"/>
          <w:szCs w:val="22"/>
          <w:lang w:val="bg-BG"/>
        </w:rPr>
        <w:t>ени от подкрепените инициативи;</w:t>
      </w:r>
    </w:p>
    <w:p w:rsidR="001F0850" w:rsidRPr="00CB6992" w:rsidRDefault="007F4E2F" w:rsidP="00CB6992">
      <w:pPr>
        <w:numPr>
          <w:ilvl w:val="0"/>
          <w:numId w:val="23"/>
        </w:numPr>
        <w:spacing w:line="276" w:lineRule="auto"/>
        <w:jc w:val="both"/>
        <w:rPr>
          <w:rFonts w:asciiTheme="minorHAnsi" w:hAnsiTheme="minorHAnsi"/>
          <w:b/>
          <w:sz w:val="22"/>
          <w:szCs w:val="22"/>
          <w:lang w:val="bg-BG"/>
        </w:rPr>
      </w:pPr>
      <w:r w:rsidRPr="00CB6992">
        <w:rPr>
          <w:rFonts w:asciiTheme="minorHAnsi" w:hAnsiTheme="minorHAnsi"/>
          <w:sz w:val="22"/>
          <w:szCs w:val="22"/>
          <w:lang w:val="bg-BG"/>
        </w:rPr>
        <w:t>И</w:t>
      </w:r>
      <w:r w:rsidR="0079607B" w:rsidRPr="00CB6992">
        <w:rPr>
          <w:rFonts w:asciiTheme="minorHAnsi" w:hAnsiTheme="minorHAnsi"/>
          <w:sz w:val="22"/>
          <w:szCs w:val="22"/>
          <w:lang w:val="bg-BG"/>
        </w:rPr>
        <w:t>зграждане на допълнителен работен капацитет на организа</w:t>
      </w:r>
      <w:r w:rsidR="001F0850" w:rsidRPr="00CB6992">
        <w:rPr>
          <w:rFonts w:asciiTheme="minorHAnsi" w:hAnsiTheme="minorHAnsi"/>
          <w:sz w:val="22"/>
          <w:szCs w:val="22"/>
          <w:lang w:val="bg-BG"/>
        </w:rPr>
        <w:t>циите, участни</w:t>
      </w:r>
      <w:r w:rsidR="006D119D" w:rsidRPr="00CB6992">
        <w:rPr>
          <w:rFonts w:asciiTheme="minorHAnsi" w:hAnsiTheme="minorHAnsi"/>
          <w:sz w:val="22"/>
          <w:szCs w:val="22"/>
          <w:lang w:val="bg-BG"/>
        </w:rPr>
        <w:t>ч</w:t>
      </w:r>
      <w:r w:rsidR="001F0850" w:rsidRPr="00CB6992">
        <w:rPr>
          <w:rFonts w:asciiTheme="minorHAnsi" w:hAnsiTheme="minorHAnsi"/>
          <w:sz w:val="22"/>
          <w:szCs w:val="22"/>
          <w:lang w:val="bg-BG"/>
        </w:rPr>
        <w:t xml:space="preserve">ки в </w:t>
      </w:r>
      <w:r w:rsidR="00413386" w:rsidRPr="00CB6992">
        <w:rPr>
          <w:rFonts w:asciiTheme="minorHAnsi" w:hAnsiTheme="minorHAnsi"/>
          <w:sz w:val="22"/>
          <w:szCs w:val="22"/>
          <w:lang w:val="bg-BG"/>
        </w:rPr>
        <w:t>п</w:t>
      </w:r>
      <w:r w:rsidR="001F0850" w:rsidRPr="00CB6992">
        <w:rPr>
          <w:rFonts w:asciiTheme="minorHAnsi" w:hAnsiTheme="minorHAnsi"/>
          <w:sz w:val="22"/>
          <w:szCs w:val="22"/>
          <w:lang w:val="bg-BG"/>
        </w:rPr>
        <w:t>рограмата;</w:t>
      </w:r>
    </w:p>
    <w:p w:rsidR="00EB57C7" w:rsidRPr="00CB6992" w:rsidRDefault="007F4E2F" w:rsidP="00CB6992">
      <w:pPr>
        <w:numPr>
          <w:ilvl w:val="0"/>
          <w:numId w:val="23"/>
        </w:numPr>
        <w:spacing w:line="276" w:lineRule="auto"/>
        <w:jc w:val="both"/>
        <w:rPr>
          <w:rFonts w:asciiTheme="minorHAnsi" w:hAnsiTheme="minorHAnsi"/>
          <w:sz w:val="22"/>
          <w:szCs w:val="22"/>
          <w:lang w:val="bg-BG"/>
        </w:rPr>
      </w:pPr>
      <w:r w:rsidRPr="00CB6992">
        <w:rPr>
          <w:rFonts w:asciiTheme="minorHAnsi" w:hAnsiTheme="minorHAnsi"/>
          <w:sz w:val="22"/>
          <w:szCs w:val="22"/>
          <w:lang w:val="bg-BG"/>
        </w:rPr>
        <w:t>С</w:t>
      </w:r>
      <w:r w:rsidR="0079607B" w:rsidRPr="00CB6992">
        <w:rPr>
          <w:rFonts w:asciiTheme="minorHAnsi" w:hAnsiTheme="minorHAnsi"/>
          <w:sz w:val="22"/>
          <w:szCs w:val="22"/>
          <w:lang w:val="bg-BG"/>
        </w:rPr>
        <w:t>ъздаване на възможности за обмяна на опит и добри практики между отделните организации, участници в програмата</w:t>
      </w:r>
      <w:r w:rsidR="003E7BC3" w:rsidRPr="00CB6992">
        <w:rPr>
          <w:rFonts w:asciiTheme="minorHAnsi" w:hAnsiTheme="minorHAnsi"/>
          <w:sz w:val="22"/>
          <w:szCs w:val="22"/>
          <w:lang w:val="bg-BG"/>
        </w:rPr>
        <w:t xml:space="preserve"> и сродни програми, вкл. ф</w:t>
      </w:r>
      <w:r w:rsidR="009F449E" w:rsidRPr="00CB6992">
        <w:rPr>
          <w:rFonts w:asciiTheme="minorHAnsi" w:hAnsiTheme="minorHAnsi"/>
          <w:sz w:val="22"/>
          <w:szCs w:val="22"/>
          <w:lang w:val="bg-BG"/>
        </w:rPr>
        <w:t>инансирани от Оук</w:t>
      </w:r>
      <w:r w:rsidR="0077239B" w:rsidRPr="00CB6992">
        <w:rPr>
          <w:rFonts w:asciiTheme="minorHAnsi" w:hAnsiTheme="minorHAnsi"/>
          <w:sz w:val="22"/>
          <w:szCs w:val="22"/>
          <w:lang w:val="bg-BG"/>
        </w:rPr>
        <w:t>.</w:t>
      </w:r>
    </w:p>
    <w:p w:rsidR="007F4E2F" w:rsidRPr="00CB6992" w:rsidRDefault="007F4E2F" w:rsidP="00CB6992">
      <w:pPr>
        <w:spacing w:line="276" w:lineRule="auto"/>
        <w:ind w:left="567"/>
        <w:jc w:val="both"/>
        <w:rPr>
          <w:rFonts w:asciiTheme="minorHAnsi" w:hAnsiTheme="minorHAnsi"/>
          <w:sz w:val="22"/>
          <w:szCs w:val="22"/>
          <w:lang w:val="bg-BG"/>
        </w:rPr>
      </w:pPr>
    </w:p>
    <w:p w:rsidR="001F0850" w:rsidRPr="00CB6992" w:rsidRDefault="0079607B" w:rsidP="00CB6992">
      <w:pPr>
        <w:pStyle w:val="ListParagraph"/>
        <w:numPr>
          <w:ilvl w:val="0"/>
          <w:numId w:val="15"/>
        </w:numPr>
        <w:spacing w:line="276" w:lineRule="auto"/>
        <w:jc w:val="both"/>
        <w:rPr>
          <w:rFonts w:asciiTheme="minorHAnsi" w:hAnsiTheme="minorHAnsi"/>
          <w:b/>
          <w:sz w:val="22"/>
          <w:szCs w:val="22"/>
          <w:u w:val="single"/>
          <w:lang w:val="bg-BG"/>
        </w:rPr>
      </w:pPr>
      <w:r w:rsidRPr="00CB6992">
        <w:rPr>
          <w:rFonts w:asciiTheme="minorHAnsi" w:hAnsiTheme="minorHAnsi"/>
          <w:b/>
          <w:sz w:val="22"/>
          <w:szCs w:val="22"/>
          <w:u w:val="single"/>
          <w:lang w:val="bg-BG"/>
        </w:rPr>
        <w:t>График на програмата</w:t>
      </w:r>
      <w:r w:rsidR="001F0850" w:rsidRPr="00CB6992">
        <w:rPr>
          <w:rFonts w:asciiTheme="minorHAnsi" w:hAnsiTheme="minorHAnsi"/>
          <w:b/>
          <w:sz w:val="22"/>
          <w:szCs w:val="22"/>
          <w:u w:val="single"/>
          <w:lang w:val="bg-BG"/>
        </w:rPr>
        <w:t>:</w:t>
      </w:r>
    </w:p>
    <w:p w:rsidR="001F0850" w:rsidRPr="00CB6992" w:rsidRDefault="0079607B" w:rsidP="00CB6992">
      <w:pPr>
        <w:pStyle w:val="ListParagraph"/>
        <w:numPr>
          <w:ilvl w:val="0"/>
          <w:numId w:val="21"/>
        </w:numPr>
        <w:spacing w:line="276" w:lineRule="auto"/>
        <w:jc w:val="both"/>
        <w:rPr>
          <w:rFonts w:asciiTheme="minorHAnsi" w:hAnsiTheme="minorHAnsi"/>
          <w:sz w:val="22"/>
          <w:szCs w:val="22"/>
          <w:lang w:val="bg-BG"/>
        </w:rPr>
      </w:pPr>
      <w:r w:rsidRPr="00CB6992">
        <w:rPr>
          <w:rFonts w:asciiTheme="minorHAnsi" w:hAnsiTheme="minorHAnsi"/>
          <w:sz w:val="22"/>
          <w:szCs w:val="22"/>
          <w:lang w:val="bg-BG"/>
        </w:rPr>
        <w:t xml:space="preserve">Обявяване на програмата  - </w:t>
      </w:r>
      <w:r w:rsidR="009B6D0C" w:rsidRPr="00CB6992">
        <w:rPr>
          <w:rFonts w:asciiTheme="minorHAnsi" w:hAnsiTheme="minorHAnsi"/>
          <w:sz w:val="22"/>
          <w:szCs w:val="22"/>
          <w:lang w:val="bg-BG"/>
        </w:rPr>
        <w:t>5</w:t>
      </w:r>
      <w:r w:rsidR="0058767C" w:rsidRPr="00CB6992">
        <w:rPr>
          <w:rFonts w:asciiTheme="minorHAnsi" w:hAnsiTheme="minorHAnsi"/>
          <w:sz w:val="22"/>
          <w:szCs w:val="22"/>
          <w:lang w:val="bg-BG"/>
        </w:rPr>
        <w:t xml:space="preserve"> август</w:t>
      </w:r>
      <w:r w:rsidR="00C56908" w:rsidRPr="00CB6992">
        <w:rPr>
          <w:rFonts w:asciiTheme="minorHAnsi" w:hAnsiTheme="minorHAnsi"/>
          <w:sz w:val="22"/>
          <w:szCs w:val="22"/>
          <w:lang w:val="bg-BG"/>
        </w:rPr>
        <w:t xml:space="preserve"> 2015</w:t>
      </w:r>
      <w:r w:rsidRPr="00CB6992">
        <w:rPr>
          <w:rFonts w:asciiTheme="minorHAnsi" w:hAnsiTheme="minorHAnsi"/>
          <w:sz w:val="22"/>
          <w:szCs w:val="22"/>
          <w:lang w:val="bg-BG"/>
        </w:rPr>
        <w:t xml:space="preserve"> г.</w:t>
      </w:r>
    </w:p>
    <w:p w:rsidR="001F0850" w:rsidRPr="00CB6992" w:rsidRDefault="0079607B" w:rsidP="00CB6992">
      <w:pPr>
        <w:pStyle w:val="ListParagraph"/>
        <w:numPr>
          <w:ilvl w:val="0"/>
          <w:numId w:val="21"/>
        </w:numPr>
        <w:spacing w:line="276" w:lineRule="auto"/>
        <w:jc w:val="both"/>
        <w:rPr>
          <w:rFonts w:asciiTheme="minorHAnsi" w:hAnsiTheme="minorHAnsi"/>
          <w:sz w:val="22"/>
          <w:szCs w:val="22"/>
          <w:lang w:val="bg-BG"/>
        </w:rPr>
      </w:pPr>
      <w:r w:rsidRPr="00CB6992">
        <w:rPr>
          <w:rFonts w:asciiTheme="minorHAnsi" w:hAnsiTheme="minorHAnsi"/>
          <w:sz w:val="22"/>
          <w:szCs w:val="22"/>
          <w:lang w:val="bg-BG"/>
        </w:rPr>
        <w:t xml:space="preserve">Краен срок за кандидатстване с идейна концепция  - </w:t>
      </w:r>
      <w:r w:rsidR="0086568D" w:rsidRPr="00CB6992">
        <w:rPr>
          <w:rFonts w:asciiTheme="minorHAnsi" w:hAnsiTheme="minorHAnsi"/>
          <w:sz w:val="22"/>
          <w:szCs w:val="22"/>
          <w:lang w:val="bg-BG"/>
        </w:rPr>
        <w:t>20</w:t>
      </w:r>
      <w:r w:rsidR="0058767C" w:rsidRPr="00CB6992">
        <w:rPr>
          <w:rFonts w:asciiTheme="minorHAnsi" w:hAnsiTheme="minorHAnsi"/>
          <w:sz w:val="22"/>
          <w:szCs w:val="22"/>
          <w:lang w:val="bg-BG"/>
        </w:rPr>
        <w:t xml:space="preserve"> септември</w:t>
      </w:r>
      <w:r w:rsidRPr="00CB6992">
        <w:rPr>
          <w:rFonts w:asciiTheme="minorHAnsi" w:hAnsiTheme="minorHAnsi"/>
          <w:sz w:val="22"/>
          <w:szCs w:val="22"/>
          <w:lang w:val="bg-BG"/>
        </w:rPr>
        <w:t xml:space="preserve"> 201</w:t>
      </w:r>
      <w:r w:rsidR="001F05D6" w:rsidRPr="00CB6992">
        <w:rPr>
          <w:rFonts w:asciiTheme="minorHAnsi" w:hAnsiTheme="minorHAnsi"/>
          <w:sz w:val="22"/>
          <w:szCs w:val="22"/>
          <w:lang w:val="bg-BG"/>
        </w:rPr>
        <w:t>5</w:t>
      </w:r>
      <w:r w:rsidRPr="00CB6992">
        <w:rPr>
          <w:rFonts w:asciiTheme="minorHAnsi" w:hAnsiTheme="minorHAnsi"/>
          <w:sz w:val="22"/>
          <w:szCs w:val="22"/>
          <w:lang w:val="bg-BG"/>
        </w:rPr>
        <w:t xml:space="preserve"> г.</w:t>
      </w:r>
    </w:p>
    <w:p w:rsidR="001F05D6" w:rsidRPr="00CB6992" w:rsidRDefault="0079607B" w:rsidP="00CB6992">
      <w:pPr>
        <w:pStyle w:val="ListParagraph"/>
        <w:numPr>
          <w:ilvl w:val="0"/>
          <w:numId w:val="21"/>
        </w:numPr>
        <w:spacing w:line="276" w:lineRule="auto"/>
        <w:jc w:val="both"/>
        <w:rPr>
          <w:rFonts w:asciiTheme="minorHAnsi" w:hAnsiTheme="minorHAnsi"/>
          <w:sz w:val="22"/>
          <w:szCs w:val="22"/>
          <w:lang w:val="bg-BG"/>
        </w:rPr>
      </w:pPr>
      <w:r w:rsidRPr="00CB6992">
        <w:rPr>
          <w:rFonts w:asciiTheme="minorHAnsi" w:hAnsiTheme="minorHAnsi"/>
          <w:sz w:val="22"/>
          <w:szCs w:val="22"/>
          <w:lang w:val="bg-BG"/>
        </w:rPr>
        <w:t xml:space="preserve">Обявяване на одобрените концепции  - </w:t>
      </w:r>
      <w:r w:rsidR="0086568D" w:rsidRPr="00CB6992">
        <w:rPr>
          <w:rFonts w:asciiTheme="minorHAnsi" w:hAnsiTheme="minorHAnsi"/>
          <w:sz w:val="22"/>
          <w:szCs w:val="22"/>
          <w:lang w:val="bg-BG"/>
        </w:rPr>
        <w:t>1</w:t>
      </w:r>
      <w:r w:rsidR="001F05D6" w:rsidRPr="00CB6992">
        <w:rPr>
          <w:rFonts w:asciiTheme="minorHAnsi" w:hAnsiTheme="minorHAnsi"/>
          <w:sz w:val="22"/>
          <w:szCs w:val="22"/>
          <w:lang w:val="bg-BG"/>
        </w:rPr>
        <w:t xml:space="preserve"> </w:t>
      </w:r>
      <w:r w:rsidR="0086568D" w:rsidRPr="00CB6992">
        <w:rPr>
          <w:rFonts w:asciiTheme="minorHAnsi" w:hAnsiTheme="minorHAnsi"/>
          <w:sz w:val="22"/>
          <w:szCs w:val="22"/>
          <w:lang w:val="bg-BG"/>
        </w:rPr>
        <w:t>октомври</w:t>
      </w:r>
      <w:r w:rsidRPr="00CB6992">
        <w:rPr>
          <w:rFonts w:asciiTheme="minorHAnsi" w:hAnsiTheme="minorHAnsi"/>
          <w:sz w:val="22"/>
          <w:szCs w:val="22"/>
          <w:lang w:val="bg-BG"/>
        </w:rPr>
        <w:t xml:space="preserve"> 201</w:t>
      </w:r>
      <w:r w:rsidR="001F05D6" w:rsidRPr="00CB6992">
        <w:rPr>
          <w:rFonts w:asciiTheme="minorHAnsi" w:hAnsiTheme="minorHAnsi"/>
          <w:sz w:val="22"/>
          <w:szCs w:val="22"/>
          <w:lang w:val="bg-BG"/>
        </w:rPr>
        <w:t xml:space="preserve">5 </w:t>
      </w:r>
      <w:r w:rsidRPr="00CB6992">
        <w:rPr>
          <w:rFonts w:asciiTheme="minorHAnsi" w:hAnsiTheme="minorHAnsi"/>
          <w:sz w:val="22"/>
          <w:szCs w:val="22"/>
          <w:lang w:val="bg-BG"/>
        </w:rPr>
        <w:t>г.</w:t>
      </w:r>
    </w:p>
    <w:p w:rsidR="001F0850" w:rsidRPr="00CB6992" w:rsidRDefault="001F05D6" w:rsidP="00CB6992">
      <w:pPr>
        <w:pStyle w:val="ListParagraph"/>
        <w:numPr>
          <w:ilvl w:val="0"/>
          <w:numId w:val="21"/>
        </w:numPr>
        <w:spacing w:line="276" w:lineRule="auto"/>
        <w:jc w:val="both"/>
        <w:rPr>
          <w:rFonts w:asciiTheme="minorHAnsi" w:hAnsiTheme="minorHAnsi"/>
          <w:sz w:val="22"/>
          <w:szCs w:val="22"/>
          <w:lang w:val="bg-BG"/>
        </w:rPr>
      </w:pPr>
      <w:r w:rsidRPr="00CB6992">
        <w:rPr>
          <w:rFonts w:asciiTheme="minorHAnsi" w:hAnsiTheme="minorHAnsi"/>
          <w:sz w:val="22"/>
          <w:szCs w:val="22"/>
          <w:lang w:val="bg-BG"/>
        </w:rPr>
        <w:t>Комуникация с одобрените организации и техническа помощ за разработване на идеята</w:t>
      </w:r>
    </w:p>
    <w:p w:rsidR="001F0850" w:rsidRPr="00CB6992" w:rsidRDefault="0079607B" w:rsidP="00CB6992">
      <w:pPr>
        <w:pStyle w:val="ListParagraph"/>
        <w:numPr>
          <w:ilvl w:val="0"/>
          <w:numId w:val="21"/>
        </w:numPr>
        <w:spacing w:line="276" w:lineRule="auto"/>
        <w:jc w:val="both"/>
        <w:rPr>
          <w:rFonts w:asciiTheme="minorHAnsi" w:hAnsiTheme="minorHAnsi"/>
          <w:sz w:val="22"/>
          <w:szCs w:val="22"/>
          <w:lang w:val="bg-BG"/>
        </w:rPr>
      </w:pPr>
      <w:r w:rsidRPr="00CB6992">
        <w:rPr>
          <w:rFonts w:asciiTheme="minorHAnsi" w:hAnsiTheme="minorHAnsi"/>
          <w:sz w:val="22"/>
          <w:szCs w:val="22"/>
          <w:lang w:val="bg-BG"/>
        </w:rPr>
        <w:t xml:space="preserve">Краен срок за кандидатстване с проектно предложение  - </w:t>
      </w:r>
      <w:r w:rsidR="0086568D" w:rsidRPr="00CB6992">
        <w:rPr>
          <w:rFonts w:asciiTheme="minorHAnsi" w:hAnsiTheme="minorHAnsi"/>
          <w:sz w:val="22"/>
          <w:szCs w:val="22"/>
          <w:lang w:val="bg-BG"/>
        </w:rPr>
        <w:t>20</w:t>
      </w:r>
      <w:r w:rsidR="0058767C" w:rsidRPr="00CB6992">
        <w:rPr>
          <w:rFonts w:asciiTheme="minorHAnsi" w:hAnsiTheme="minorHAnsi"/>
          <w:sz w:val="22"/>
          <w:szCs w:val="22"/>
          <w:lang w:val="bg-BG"/>
        </w:rPr>
        <w:t xml:space="preserve"> октомври</w:t>
      </w:r>
      <w:r w:rsidR="001F05D6" w:rsidRPr="00CB6992">
        <w:rPr>
          <w:rFonts w:asciiTheme="minorHAnsi" w:hAnsiTheme="minorHAnsi"/>
          <w:sz w:val="22"/>
          <w:szCs w:val="22"/>
          <w:lang w:val="bg-BG"/>
        </w:rPr>
        <w:t xml:space="preserve"> 2015 г</w:t>
      </w:r>
      <w:r w:rsidRPr="00CB6992">
        <w:rPr>
          <w:rFonts w:asciiTheme="minorHAnsi" w:hAnsiTheme="minorHAnsi"/>
          <w:sz w:val="22"/>
          <w:szCs w:val="22"/>
          <w:lang w:val="bg-BG"/>
        </w:rPr>
        <w:t>.</w:t>
      </w:r>
    </w:p>
    <w:p w:rsidR="001F0850" w:rsidRPr="00CB6992" w:rsidRDefault="0079607B" w:rsidP="00CB6992">
      <w:pPr>
        <w:pStyle w:val="ListParagraph"/>
        <w:numPr>
          <w:ilvl w:val="0"/>
          <w:numId w:val="21"/>
        </w:numPr>
        <w:spacing w:line="276" w:lineRule="auto"/>
        <w:jc w:val="both"/>
        <w:rPr>
          <w:rFonts w:asciiTheme="minorHAnsi" w:hAnsiTheme="minorHAnsi"/>
          <w:sz w:val="22"/>
          <w:szCs w:val="22"/>
          <w:lang w:val="bg-BG"/>
        </w:rPr>
      </w:pPr>
      <w:r w:rsidRPr="00CB6992">
        <w:rPr>
          <w:rFonts w:asciiTheme="minorHAnsi" w:hAnsiTheme="minorHAnsi"/>
          <w:sz w:val="22"/>
          <w:szCs w:val="22"/>
          <w:lang w:val="bg-BG"/>
        </w:rPr>
        <w:t xml:space="preserve">Обявяване на финансираните проекти  - </w:t>
      </w:r>
      <w:r w:rsidR="0086568D" w:rsidRPr="00CB6992">
        <w:rPr>
          <w:rFonts w:asciiTheme="minorHAnsi" w:hAnsiTheme="minorHAnsi"/>
          <w:sz w:val="22"/>
          <w:szCs w:val="22"/>
          <w:lang w:val="bg-BG"/>
        </w:rPr>
        <w:t>1</w:t>
      </w:r>
      <w:r w:rsidR="0058767C" w:rsidRPr="00CB6992">
        <w:rPr>
          <w:rFonts w:asciiTheme="minorHAnsi" w:hAnsiTheme="minorHAnsi"/>
          <w:sz w:val="22"/>
          <w:szCs w:val="22"/>
          <w:lang w:val="bg-BG"/>
        </w:rPr>
        <w:t xml:space="preserve"> </w:t>
      </w:r>
      <w:r w:rsidR="0086568D" w:rsidRPr="00CB6992">
        <w:rPr>
          <w:rFonts w:asciiTheme="minorHAnsi" w:hAnsiTheme="minorHAnsi"/>
          <w:sz w:val="22"/>
          <w:szCs w:val="22"/>
          <w:lang w:val="bg-BG"/>
        </w:rPr>
        <w:t>ноември</w:t>
      </w:r>
      <w:r w:rsidR="001F05D6" w:rsidRPr="00CB6992">
        <w:rPr>
          <w:rFonts w:asciiTheme="minorHAnsi" w:hAnsiTheme="minorHAnsi"/>
          <w:sz w:val="22"/>
          <w:szCs w:val="22"/>
          <w:lang w:val="bg-BG"/>
        </w:rPr>
        <w:t xml:space="preserve"> 2015 г</w:t>
      </w:r>
      <w:r w:rsidRPr="00CB6992">
        <w:rPr>
          <w:rFonts w:asciiTheme="minorHAnsi" w:hAnsiTheme="minorHAnsi"/>
          <w:sz w:val="22"/>
          <w:szCs w:val="22"/>
          <w:lang w:val="bg-BG"/>
        </w:rPr>
        <w:t>.</w:t>
      </w:r>
    </w:p>
    <w:p w:rsidR="001F0850" w:rsidRPr="00CB6992" w:rsidRDefault="0079607B" w:rsidP="00CB6992">
      <w:pPr>
        <w:pStyle w:val="ListParagraph"/>
        <w:numPr>
          <w:ilvl w:val="0"/>
          <w:numId w:val="21"/>
        </w:numPr>
        <w:spacing w:line="276" w:lineRule="auto"/>
        <w:jc w:val="both"/>
        <w:rPr>
          <w:rFonts w:asciiTheme="minorHAnsi" w:hAnsiTheme="minorHAnsi"/>
          <w:sz w:val="22"/>
          <w:szCs w:val="22"/>
          <w:lang w:val="bg-BG"/>
        </w:rPr>
      </w:pPr>
      <w:r w:rsidRPr="00CB6992">
        <w:rPr>
          <w:rFonts w:asciiTheme="minorHAnsi" w:hAnsiTheme="minorHAnsi"/>
          <w:sz w:val="22"/>
          <w:szCs w:val="22"/>
          <w:lang w:val="bg-BG"/>
        </w:rPr>
        <w:t xml:space="preserve">Подписване на договори </w:t>
      </w:r>
      <w:r w:rsidR="003E7BC3" w:rsidRPr="00CB6992">
        <w:rPr>
          <w:rFonts w:asciiTheme="minorHAnsi" w:hAnsiTheme="minorHAnsi"/>
          <w:sz w:val="22"/>
          <w:szCs w:val="22"/>
          <w:lang w:val="bg-BG"/>
        </w:rPr>
        <w:t xml:space="preserve"> </w:t>
      </w:r>
      <w:r w:rsidRPr="00CB6992">
        <w:rPr>
          <w:rFonts w:asciiTheme="minorHAnsi" w:hAnsiTheme="minorHAnsi"/>
          <w:sz w:val="22"/>
          <w:szCs w:val="22"/>
          <w:lang w:val="bg-BG"/>
        </w:rPr>
        <w:t xml:space="preserve">- </w:t>
      </w:r>
      <w:r w:rsidR="0086568D" w:rsidRPr="00CB6992">
        <w:rPr>
          <w:rFonts w:asciiTheme="minorHAnsi" w:hAnsiTheme="minorHAnsi"/>
          <w:sz w:val="22"/>
          <w:szCs w:val="22"/>
          <w:lang w:val="bg-BG"/>
        </w:rPr>
        <w:t>10</w:t>
      </w:r>
      <w:r w:rsidR="0058767C" w:rsidRPr="00CB6992">
        <w:rPr>
          <w:rFonts w:asciiTheme="minorHAnsi" w:hAnsiTheme="minorHAnsi"/>
          <w:sz w:val="22"/>
          <w:szCs w:val="22"/>
          <w:lang w:val="bg-BG"/>
        </w:rPr>
        <w:t xml:space="preserve"> </w:t>
      </w:r>
      <w:r w:rsidR="0086568D" w:rsidRPr="00CB6992">
        <w:rPr>
          <w:rFonts w:asciiTheme="minorHAnsi" w:hAnsiTheme="minorHAnsi"/>
          <w:sz w:val="22"/>
          <w:szCs w:val="22"/>
          <w:lang w:val="bg-BG"/>
        </w:rPr>
        <w:t>ноември</w:t>
      </w:r>
      <w:r w:rsidR="001F05D6" w:rsidRPr="00CB6992">
        <w:rPr>
          <w:rFonts w:asciiTheme="minorHAnsi" w:hAnsiTheme="minorHAnsi"/>
          <w:sz w:val="22"/>
          <w:szCs w:val="22"/>
          <w:lang w:val="bg-BG"/>
        </w:rPr>
        <w:t xml:space="preserve"> 2015 г.</w:t>
      </w:r>
    </w:p>
    <w:p w:rsidR="001F0850" w:rsidRPr="00CB6992" w:rsidRDefault="001F05D6" w:rsidP="00CB6992">
      <w:pPr>
        <w:pStyle w:val="ListParagraph"/>
        <w:numPr>
          <w:ilvl w:val="0"/>
          <w:numId w:val="21"/>
        </w:numPr>
        <w:spacing w:line="276" w:lineRule="auto"/>
        <w:jc w:val="both"/>
        <w:rPr>
          <w:rFonts w:asciiTheme="minorHAnsi" w:hAnsiTheme="minorHAnsi"/>
          <w:sz w:val="22"/>
          <w:szCs w:val="22"/>
          <w:lang w:val="bg-BG"/>
        </w:rPr>
      </w:pPr>
      <w:r w:rsidRPr="00CB6992">
        <w:rPr>
          <w:rFonts w:asciiTheme="minorHAnsi" w:hAnsiTheme="minorHAnsi"/>
          <w:sz w:val="22"/>
          <w:szCs w:val="22"/>
          <w:lang w:val="bg-BG"/>
        </w:rPr>
        <w:lastRenderedPageBreak/>
        <w:t>Изпълнение на финансираните проекти</w:t>
      </w:r>
      <w:r w:rsidR="0079607B" w:rsidRPr="00CB6992">
        <w:rPr>
          <w:rFonts w:asciiTheme="minorHAnsi" w:hAnsiTheme="minorHAnsi"/>
          <w:sz w:val="22"/>
          <w:szCs w:val="22"/>
          <w:lang w:val="bg-BG"/>
        </w:rPr>
        <w:t xml:space="preserve">  - </w:t>
      </w:r>
      <w:r w:rsidR="0058767C" w:rsidRPr="00CB6992">
        <w:rPr>
          <w:rFonts w:asciiTheme="minorHAnsi" w:hAnsiTheme="minorHAnsi"/>
          <w:sz w:val="22"/>
          <w:szCs w:val="22"/>
          <w:lang w:val="bg-BG"/>
        </w:rPr>
        <w:t xml:space="preserve"> </w:t>
      </w:r>
      <w:r w:rsidR="00EE337C" w:rsidRPr="00CB6992">
        <w:rPr>
          <w:rFonts w:asciiTheme="minorHAnsi" w:hAnsiTheme="minorHAnsi"/>
          <w:sz w:val="22"/>
          <w:szCs w:val="22"/>
        </w:rPr>
        <w:t>1</w:t>
      </w:r>
      <w:r w:rsidR="0086568D" w:rsidRPr="00CB6992">
        <w:rPr>
          <w:rFonts w:asciiTheme="minorHAnsi" w:hAnsiTheme="minorHAnsi"/>
          <w:sz w:val="22"/>
          <w:szCs w:val="22"/>
          <w:lang w:val="bg-BG"/>
        </w:rPr>
        <w:t>0</w:t>
      </w:r>
      <w:r w:rsidR="00EE337C" w:rsidRPr="00CB6992">
        <w:rPr>
          <w:rFonts w:asciiTheme="minorHAnsi" w:hAnsiTheme="minorHAnsi"/>
          <w:sz w:val="22"/>
          <w:szCs w:val="22"/>
        </w:rPr>
        <w:t xml:space="preserve"> </w:t>
      </w:r>
      <w:r w:rsidR="00EE337C" w:rsidRPr="00CB6992">
        <w:rPr>
          <w:rFonts w:asciiTheme="minorHAnsi" w:hAnsiTheme="minorHAnsi"/>
          <w:sz w:val="22"/>
          <w:szCs w:val="22"/>
          <w:lang w:val="bg-BG"/>
        </w:rPr>
        <w:t xml:space="preserve">ноември </w:t>
      </w:r>
      <w:r w:rsidR="0058767C" w:rsidRPr="00CB6992">
        <w:rPr>
          <w:rFonts w:asciiTheme="minorHAnsi" w:hAnsiTheme="minorHAnsi"/>
          <w:sz w:val="22"/>
          <w:szCs w:val="22"/>
          <w:lang w:val="bg-BG"/>
        </w:rPr>
        <w:t xml:space="preserve"> </w:t>
      </w:r>
      <w:r w:rsidR="0079607B" w:rsidRPr="00CB6992">
        <w:rPr>
          <w:rFonts w:asciiTheme="minorHAnsi" w:hAnsiTheme="minorHAnsi"/>
          <w:sz w:val="22"/>
          <w:szCs w:val="22"/>
          <w:lang w:val="bg-BG"/>
        </w:rPr>
        <w:t>201</w:t>
      </w:r>
      <w:r w:rsidRPr="00CB6992">
        <w:rPr>
          <w:rFonts w:asciiTheme="minorHAnsi" w:hAnsiTheme="minorHAnsi"/>
          <w:sz w:val="22"/>
          <w:szCs w:val="22"/>
          <w:lang w:val="bg-BG"/>
        </w:rPr>
        <w:t xml:space="preserve">5 – 1 </w:t>
      </w:r>
      <w:r w:rsidR="00EE337C" w:rsidRPr="00CB6992">
        <w:rPr>
          <w:rFonts w:asciiTheme="minorHAnsi" w:hAnsiTheme="minorHAnsi"/>
          <w:sz w:val="22"/>
          <w:szCs w:val="22"/>
          <w:lang w:val="bg-BG"/>
        </w:rPr>
        <w:t xml:space="preserve">март 2018 </w:t>
      </w:r>
      <w:r w:rsidR="0079607B" w:rsidRPr="00CB6992">
        <w:rPr>
          <w:rFonts w:asciiTheme="minorHAnsi" w:hAnsiTheme="minorHAnsi"/>
          <w:sz w:val="22"/>
          <w:szCs w:val="22"/>
          <w:lang w:val="bg-BG"/>
        </w:rPr>
        <w:t>г.</w:t>
      </w:r>
    </w:p>
    <w:p w:rsidR="0079607B" w:rsidRPr="00CB6992" w:rsidRDefault="0079607B" w:rsidP="00CB6992">
      <w:pPr>
        <w:spacing w:line="276" w:lineRule="auto"/>
        <w:ind w:firstLine="567"/>
        <w:jc w:val="both"/>
        <w:rPr>
          <w:rFonts w:asciiTheme="minorHAnsi" w:hAnsiTheme="minorHAnsi"/>
          <w:sz w:val="22"/>
          <w:szCs w:val="22"/>
          <w:lang w:val="bg-BG"/>
        </w:rPr>
      </w:pPr>
    </w:p>
    <w:p w:rsidR="001F0850" w:rsidRPr="00CB6992" w:rsidRDefault="0079607B" w:rsidP="00CB6992">
      <w:pPr>
        <w:pStyle w:val="ListParagraph"/>
        <w:numPr>
          <w:ilvl w:val="0"/>
          <w:numId w:val="15"/>
        </w:numPr>
        <w:spacing w:line="276" w:lineRule="auto"/>
        <w:jc w:val="both"/>
        <w:rPr>
          <w:rFonts w:asciiTheme="minorHAnsi" w:hAnsiTheme="minorHAnsi"/>
          <w:b/>
          <w:sz w:val="22"/>
          <w:szCs w:val="22"/>
          <w:u w:val="single"/>
          <w:lang w:val="bg-BG"/>
        </w:rPr>
      </w:pPr>
      <w:r w:rsidRPr="00CB6992">
        <w:rPr>
          <w:rFonts w:asciiTheme="minorHAnsi" w:hAnsiTheme="minorHAnsi"/>
          <w:b/>
          <w:sz w:val="22"/>
          <w:szCs w:val="22"/>
          <w:u w:val="single"/>
          <w:lang w:val="bg-BG"/>
        </w:rPr>
        <w:t>Финансиране</w:t>
      </w:r>
      <w:r w:rsidR="001F0850" w:rsidRPr="00CB6992">
        <w:rPr>
          <w:rFonts w:asciiTheme="minorHAnsi" w:hAnsiTheme="minorHAnsi"/>
          <w:b/>
          <w:sz w:val="22"/>
          <w:szCs w:val="22"/>
          <w:u w:val="single"/>
          <w:lang w:val="bg-BG"/>
        </w:rPr>
        <w:t>:</w:t>
      </w:r>
    </w:p>
    <w:p w:rsidR="00AF3CB9" w:rsidRPr="00CB6992" w:rsidRDefault="0079607B"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 xml:space="preserve">Максималният размер на безвъзмездното финансиране на един проект е </w:t>
      </w:r>
      <w:r w:rsidR="0058767C" w:rsidRPr="00CB6992">
        <w:rPr>
          <w:rFonts w:asciiTheme="minorHAnsi" w:hAnsiTheme="minorHAnsi"/>
          <w:sz w:val="22"/>
          <w:szCs w:val="22"/>
          <w:lang w:val="bg-BG"/>
        </w:rPr>
        <w:t>28 000</w:t>
      </w:r>
      <w:r w:rsidRPr="00CB6992">
        <w:rPr>
          <w:rFonts w:asciiTheme="minorHAnsi" w:hAnsiTheme="minorHAnsi"/>
          <w:sz w:val="22"/>
          <w:szCs w:val="22"/>
          <w:lang w:val="bg-BG"/>
        </w:rPr>
        <w:t xml:space="preserve"> лева</w:t>
      </w:r>
      <w:r w:rsidR="009B6D0C" w:rsidRPr="00CB6992">
        <w:rPr>
          <w:rFonts w:asciiTheme="minorHAnsi" w:hAnsiTheme="minorHAnsi"/>
          <w:sz w:val="22"/>
          <w:szCs w:val="22"/>
          <w:lang w:val="bg-BG"/>
        </w:rPr>
        <w:t>.</w:t>
      </w:r>
      <w:r w:rsidRPr="00CB6992">
        <w:rPr>
          <w:rFonts w:asciiTheme="minorHAnsi" w:hAnsiTheme="minorHAnsi"/>
          <w:sz w:val="22"/>
          <w:szCs w:val="22"/>
          <w:lang w:val="bg-BG"/>
        </w:rPr>
        <w:t xml:space="preserve"> Кандидатите е необходимо да осигурят най-малко 30% съфинансиране на разходите по проекта, от които поне </w:t>
      </w:r>
      <w:r w:rsidR="009B6D0C" w:rsidRPr="00CB6992">
        <w:rPr>
          <w:rFonts w:asciiTheme="minorHAnsi" w:hAnsiTheme="minorHAnsi"/>
          <w:sz w:val="22"/>
          <w:szCs w:val="22"/>
          <w:lang w:val="bg-BG"/>
        </w:rPr>
        <w:t>15</w:t>
      </w:r>
      <w:r w:rsidRPr="00CB6992">
        <w:rPr>
          <w:rFonts w:asciiTheme="minorHAnsi" w:hAnsiTheme="minorHAnsi"/>
          <w:sz w:val="22"/>
          <w:szCs w:val="22"/>
          <w:lang w:val="bg-BG"/>
        </w:rPr>
        <w:t xml:space="preserve">% в брой. Предложенията могат да се изпълняват за период </w:t>
      </w:r>
      <w:r w:rsidR="00AF3CB9" w:rsidRPr="00CB6992">
        <w:rPr>
          <w:rFonts w:asciiTheme="minorHAnsi" w:hAnsiTheme="minorHAnsi"/>
          <w:sz w:val="22"/>
          <w:szCs w:val="22"/>
          <w:lang w:val="bg-BG"/>
        </w:rPr>
        <w:t xml:space="preserve">до </w:t>
      </w:r>
      <w:r w:rsidR="00EE337C" w:rsidRPr="00CB6992">
        <w:rPr>
          <w:rFonts w:asciiTheme="minorHAnsi" w:hAnsiTheme="minorHAnsi"/>
          <w:sz w:val="22"/>
          <w:szCs w:val="22"/>
          <w:lang w:val="bg-BG"/>
        </w:rPr>
        <w:t>28</w:t>
      </w:r>
      <w:r w:rsidR="00373BCF" w:rsidRPr="00CB6992">
        <w:rPr>
          <w:rFonts w:asciiTheme="minorHAnsi" w:hAnsiTheme="minorHAnsi"/>
          <w:sz w:val="22"/>
          <w:szCs w:val="22"/>
          <w:lang w:val="bg-BG"/>
        </w:rPr>
        <w:t xml:space="preserve"> </w:t>
      </w:r>
      <w:r w:rsidR="00EE337C" w:rsidRPr="00CB6992">
        <w:rPr>
          <w:rFonts w:asciiTheme="minorHAnsi" w:hAnsiTheme="minorHAnsi"/>
          <w:sz w:val="22"/>
          <w:szCs w:val="22"/>
          <w:lang w:val="bg-BG"/>
        </w:rPr>
        <w:t xml:space="preserve"> </w:t>
      </w:r>
      <w:r w:rsidR="00AF3CB9" w:rsidRPr="00CB6992">
        <w:rPr>
          <w:rFonts w:asciiTheme="minorHAnsi" w:hAnsiTheme="minorHAnsi"/>
          <w:sz w:val="22"/>
          <w:szCs w:val="22"/>
          <w:lang w:val="bg-BG"/>
        </w:rPr>
        <w:t>месеца</w:t>
      </w:r>
      <w:r w:rsidRPr="00CB6992">
        <w:rPr>
          <w:rFonts w:asciiTheme="minorHAnsi" w:hAnsiTheme="minorHAnsi"/>
          <w:sz w:val="22"/>
          <w:szCs w:val="22"/>
          <w:lang w:val="bg-BG"/>
        </w:rPr>
        <w:t>.</w:t>
      </w:r>
    </w:p>
    <w:p w:rsidR="0020598C" w:rsidRPr="00CB6992" w:rsidRDefault="0020598C"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Очакваме средната стойност на проектите да е 20 000 лева.</w:t>
      </w:r>
    </w:p>
    <w:p w:rsidR="00AF3CB9" w:rsidRPr="00CB6992" w:rsidRDefault="00AF3CB9" w:rsidP="00CB6992">
      <w:pPr>
        <w:spacing w:line="276" w:lineRule="auto"/>
        <w:ind w:firstLine="567"/>
        <w:jc w:val="both"/>
        <w:rPr>
          <w:rFonts w:asciiTheme="minorHAnsi" w:hAnsiTheme="minorHAnsi"/>
          <w:sz w:val="22"/>
          <w:szCs w:val="22"/>
          <w:lang w:val="bg-BG"/>
        </w:rPr>
      </w:pPr>
    </w:p>
    <w:p w:rsidR="00AF3CB9" w:rsidRPr="00CB6992" w:rsidRDefault="00AF3CB9"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Организациите, получили финансиране за изпълнение на проекти в рамките на програмата ще могат да кандидатстват и за грантове за изпълнение на информационни кампании в техните населени места, които популяризират подхода, основаващ се на силните страни при работата с деца и млад</w:t>
      </w:r>
      <w:r w:rsidR="00577B1B" w:rsidRPr="00CB6992">
        <w:rPr>
          <w:rFonts w:asciiTheme="minorHAnsi" w:hAnsiTheme="minorHAnsi"/>
          <w:sz w:val="22"/>
          <w:szCs w:val="22"/>
          <w:lang w:val="bg-BG"/>
        </w:rPr>
        <w:t>ежи. Тези грантове с размер до 3</w:t>
      </w:r>
      <w:r w:rsidRPr="00CB6992">
        <w:rPr>
          <w:rFonts w:asciiTheme="minorHAnsi" w:hAnsiTheme="minorHAnsi"/>
          <w:sz w:val="22"/>
          <w:szCs w:val="22"/>
          <w:lang w:val="bg-BG"/>
        </w:rPr>
        <w:t>000 лева ще бъдат отпуснати на конкурсен принцип през втората година на програмата.</w:t>
      </w:r>
    </w:p>
    <w:p w:rsidR="001F0850" w:rsidRPr="00CB6992" w:rsidRDefault="0079607B" w:rsidP="00CB6992">
      <w:pPr>
        <w:spacing w:line="276" w:lineRule="auto"/>
        <w:ind w:firstLine="567"/>
        <w:jc w:val="both"/>
        <w:rPr>
          <w:rFonts w:asciiTheme="minorHAnsi" w:hAnsiTheme="minorHAnsi"/>
          <w:b/>
          <w:sz w:val="22"/>
          <w:szCs w:val="22"/>
          <w:u w:val="single"/>
          <w:lang w:val="bg-BG"/>
        </w:rPr>
      </w:pPr>
      <w:r w:rsidRPr="00CB6992">
        <w:rPr>
          <w:rFonts w:asciiTheme="minorHAnsi" w:hAnsiTheme="minorHAnsi"/>
          <w:sz w:val="22"/>
          <w:szCs w:val="22"/>
          <w:lang w:val="bg-BG"/>
        </w:rPr>
        <w:br/>
      </w:r>
      <w:r w:rsidR="009A42AC" w:rsidRPr="00CB6992">
        <w:rPr>
          <w:rFonts w:asciiTheme="minorHAnsi" w:hAnsiTheme="minorHAnsi"/>
          <w:b/>
          <w:sz w:val="22"/>
          <w:szCs w:val="22"/>
          <w:lang w:val="bg-BG"/>
        </w:rPr>
        <w:t xml:space="preserve">            6.   </w:t>
      </w:r>
      <w:r w:rsidRPr="00CB6992">
        <w:rPr>
          <w:rFonts w:asciiTheme="minorHAnsi" w:hAnsiTheme="minorHAnsi"/>
          <w:b/>
          <w:sz w:val="22"/>
          <w:szCs w:val="22"/>
          <w:u w:val="single"/>
          <w:lang w:val="bg-BG"/>
        </w:rPr>
        <w:t>Кой може да кандидатства?</w:t>
      </w:r>
    </w:p>
    <w:p w:rsidR="00146C33" w:rsidRPr="00CB6992" w:rsidRDefault="0079607B"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За участие в Програмата и съответно финансиране могат да кандидатстват настоятелства, клубове, читалища, сдружения, фондации или други граждански структури. Не могат да кандидатстват фирми и индивидуални граждани.</w:t>
      </w:r>
      <w:r w:rsidR="00146C33" w:rsidRPr="00CB6992">
        <w:rPr>
          <w:rFonts w:asciiTheme="minorHAnsi" w:hAnsiTheme="minorHAnsi"/>
          <w:sz w:val="22"/>
          <w:szCs w:val="22"/>
          <w:lang w:val="bg-BG"/>
        </w:rPr>
        <w:t xml:space="preserve"> </w:t>
      </w:r>
      <w:r w:rsidRPr="00CB6992">
        <w:rPr>
          <w:rFonts w:asciiTheme="minorHAnsi" w:hAnsiTheme="minorHAnsi"/>
          <w:sz w:val="22"/>
          <w:szCs w:val="22"/>
          <w:lang w:val="bg-BG"/>
        </w:rPr>
        <w:t xml:space="preserve">Една организация може да кандидатства само с една идея/предложение. </w:t>
      </w:r>
    </w:p>
    <w:p w:rsidR="00766B79" w:rsidRPr="00CB6992" w:rsidRDefault="00766B79" w:rsidP="00CB6992">
      <w:pPr>
        <w:spacing w:line="276" w:lineRule="auto"/>
        <w:ind w:firstLine="567"/>
        <w:jc w:val="both"/>
        <w:rPr>
          <w:rFonts w:asciiTheme="minorHAnsi" w:hAnsiTheme="minorHAnsi"/>
          <w:sz w:val="22"/>
          <w:szCs w:val="22"/>
          <w:lang w:val="bg-BG"/>
        </w:rPr>
      </w:pPr>
      <w:r w:rsidRPr="00CB6992">
        <w:rPr>
          <w:rFonts w:asciiTheme="minorHAnsi" w:hAnsiTheme="minorHAnsi"/>
          <w:b/>
          <w:sz w:val="22"/>
          <w:szCs w:val="22"/>
          <w:lang w:val="bg-BG"/>
        </w:rPr>
        <w:t>Внимание:</w:t>
      </w:r>
      <w:r w:rsidRPr="00CB6992">
        <w:rPr>
          <w:rFonts w:asciiTheme="minorHAnsi" w:hAnsiTheme="minorHAnsi"/>
          <w:sz w:val="22"/>
          <w:szCs w:val="22"/>
          <w:lang w:val="bg-BG"/>
        </w:rPr>
        <w:t xml:space="preserve"> Допустими кандидати са организации, които не са участвали в първата фаза на програма Дъга (2011 – 2013)</w:t>
      </w:r>
      <w:r w:rsidR="00146C33" w:rsidRPr="00CB6992">
        <w:rPr>
          <w:rFonts w:asciiTheme="minorHAnsi" w:hAnsiTheme="minorHAnsi"/>
          <w:sz w:val="22"/>
          <w:szCs w:val="22"/>
          <w:lang w:val="bg-BG"/>
        </w:rPr>
        <w:t xml:space="preserve"> и в нейната втора фаза, стартирала през април 2015 г.</w:t>
      </w:r>
    </w:p>
    <w:p w:rsidR="00373BCF" w:rsidRPr="00CB6992" w:rsidRDefault="00373BCF" w:rsidP="00CB6992">
      <w:pPr>
        <w:spacing w:line="276" w:lineRule="auto"/>
        <w:ind w:firstLine="567"/>
        <w:jc w:val="both"/>
        <w:rPr>
          <w:rFonts w:asciiTheme="minorHAnsi" w:hAnsiTheme="minorHAnsi"/>
          <w:sz w:val="22"/>
          <w:szCs w:val="22"/>
          <w:lang w:val="bg-BG"/>
        </w:rPr>
      </w:pPr>
    </w:p>
    <w:p w:rsidR="001F0850" w:rsidRPr="00CB6992" w:rsidRDefault="0079607B"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Допустими кандидати са организациите, които отговарят на всички посо</w:t>
      </w:r>
      <w:r w:rsidR="001F0850" w:rsidRPr="00CB6992">
        <w:rPr>
          <w:rFonts w:asciiTheme="minorHAnsi" w:hAnsiTheme="minorHAnsi"/>
          <w:sz w:val="22"/>
          <w:szCs w:val="22"/>
          <w:lang w:val="bg-BG"/>
        </w:rPr>
        <w:t>чени по-долу формални критерии:</w:t>
      </w:r>
    </w:p>
    <w:p w:rsidR="001F0850" w:rsidRPr="00CB6992" w:rsidRDefault="0079607B"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а) Кандидатстващите организации трябва да бъдат неправителствени, нестопански</w:t>
      </w:r>
      <w:r w:rsidR="001F0850" w:rsidRPr="00CB6992">
        <w:rPr>
          <w:rFonts w:asciiTheme="minorHAnsi" w:hAnsiTheme="minorHAnsi"/>
          <w:sz w:val="22"/>
          <w:szCs w:val="22"/>
          <w:lang w:val="bg-BG"/>
        </w:rPr>
        <w:t>, неполитически и нерелигиозни.</w:t>
      </w:r>
    </w:p>
    <w:p w:rsidR="00697346" w:rsidRPr="00CB6992" w:rsidRDefault="0079607B"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б) Кандидатите са официално регистрирани неправителствени организации и читалища, по Закона за юридическите лица с нестопанска цел</w:t>
      </w:r>
      <w:r w:rsidR="00920A2D" w:rsidRPr="00CB6992">
        <w:rPr>
          <w:rFonts w:asciiTheme="minorHAnsi" w:hAnsiTheme="minorHAnsi"/>
          <w:sz w:val="22"/>
          <w:szCs w:val="22"/>
        </w:rPr>
        <w:t xml:space="preserve"> </w:t>
      </w:r>
      <w:r w:rsidR="00920A2D" w:rsidRPr="00CB6992">
        <w:rPr>
          <w:rFonts w:asciiTheme="minorHAnsi" w:hAnsiTheme="minorHAnsi"/>
          <w:sz w:val="22"/>
          <w:szCs w:val="22"/>
          <w:lang w:val="bg-BG"/>
        </w:rPr>
        <w:t xml:space="preserve">и Закона за народните читалища </w:t>
      </w:r>
      <w:r w:rsidRPr="00CB6992">
        <w:rPr>
          <w:rFonts w:asciiTheme="minorHAnsi" w:hAnsiTheme="minorHAnsi"/>
          <w:sz w:val="22"/>
          <w:szCs w:val="22"/>
          <w:lang w:val="bg-BG"/>
        </w:rPr>
        <w:t>.</w:t>
      </w:r>
    </w:p>
    <w:p w:rsidR="0079607B" w:rsidRPr="00CB6992" w:rsidRDefault="0079607B"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в) Кандидатстващите организации трябва да работят в сферата на детското развитие и да търсят начини за решаване предимно чрез първична превенция на значими проблеми</w:t>
      </w:r>
      <w:r w:rsidR="00413386" w:rsidRPr="00CB6992">
        <w:rPr>
          <w:rFonts w:asciiTheme="minorHAnsi" w:hAnsiTheme="minorHAnsi"/>
          <w:sz w:val="22"/>
          <w:szCs w:val="22"/>
          <w:lang w:val="bg-BG"/>
        </w:rPr>
        <w:t>.</w:t>
      </w:r>
      <w:r w:rsidRPr="00CB6992">
        <w:rPr>
          <w:rFonts w:asciiTheme="minorHAnsi" w:hAnsiTheme="minorHAnsi"/>
          <w:sz w:val="22"/>
          <w:szCs w:val="22"/>
          <w:lang w:val="bg-BG"/>
        </w:rPr>
        <w:t xml:space="preserve"> </w:t>
      </w:r>
      <w:r w:rsidR="00413386" w:rsidRPr="00CB6992">
        <w:rPr>
          <w:rFonts w:asciiTheme="minorHAnsi" w:hAnsiTheme="minorHAnsi"/>
          <w:sz w:val="22"/>
          <w:szCs w:val="22"/>
          <w:lang w:val="bg-BG"/>
        </w:rPr>
        <w:t>Кандидатите трябва</w:t>
      </w:r>
      <w:r w:rsidRPr="00CB6992">
        <w:rPr>
          <w:rFonts w:asciiTheme="minorHAnsi" w:hAnsiTheme="minorHAnsi"/>
          <w:sz w:val="22"/>
          <w:szCs w:val="22"/>
          <w:lang w:val="bg-BG"/>
        </w:rPr>
        <w:t xml:space="preserve"> да са готови да търсят активното участие на самите деца и младежи </w:t>
      </w:r>
      <w:r w:rsidR="00413386" w:rsidRPr="00CB6992">
        <w:rPr>
          <w:rFonts w:asciiTheme="minorHAnsi" w:hAnsiTheme="minorHAnsi"/>
          <w:sz w:val="22"/>
          <w:szCs w:val="22"/>
          <w:lang w:val="bg-BG"/>
        </w:rPr>
        <w:t>в различни етапи от</w:t>
      </w:r>
      <w:r w:rsidR="001F0850" w:rsidRPr="00CB6992">
        <w:rPr>
          <w:rFonts w:asciiTheme="minorHAnsi" w:hAnsiTheme="minorHAnsi"/>
          <w:sz w:val="22"/>
          <w:szCs w:val="22"/>
          <w:lang w:val="bg-BG"/>
        </w:rPr>
        <w:t xml:space="preserve"> изпълнение</w:t>
      </w:r>
      <w:r w:rsidR="00413386" w:rsidRPr="00CB6992">
        <w:rPr>
          <w:rFonts w:asciiTheme="minorHAnsi" w:hAnsiTheme="minorHAnsi"/>
          <w:sz w:val="22"/>
          <w:szCs w:val="22"/>
          <w:lang w:val="bg-BG"/>
        </w:rPr>
        <w:t>то</w:t>
      </w:r>
      <w:r w:rsidR="001F0850" w:rsidRPr="00CB6992">
        <w:rPr>
          <w:rFonts w:asciiTheme="minorHAnsi" w:hAnsiTheme="minorHAnsi"/>
          <w:sz w:val="22"/>
          <w:szCs w:val="22"/>
          <w:lang w:val="bg-BG"/>
        </w:rPr>
        <w:t xml:space="preserve"> на дейностите</w:t>
      </w:r>
      <w:r w:rsidR="00413386" w:rsidRPr="00CB6992">
        <w:rPr>
          <w:rFonts w:asciiTheme="minorHAnsi" w:hAnsiTheme="minorHAnsi"/>
          <w:sz w:val="22"/>
          <w:szCs w:val="22"/>
          <w:lang w:val="bg-BG"/>
        </w:rPr>
        <w:t xml:space="preserve"> (т.е. не само в публичните изяви или само във фактическото провеждане)</w:t>
      </w:r>
      <w:r w:rsidR="00FE58FA" w:rsidRPr="00CB6992">
        <w:rPr>
          <w:rFonts w:asciiTheme="minorHAnsi" w:hAnsiTheme="minorHAnsi"/>
          <w:sz w:val="22"/>
          <w:szCs w:val="22"/>
          <w:lang w:val="bg-BG"/>
        </w:rPr>
        <w:t xml:space="preserve">, да се вслушват в тях, да опознаят силните им страни и да ги подкрепят и екипират с умения, които </w:t>
      </w:r>
      <w:r w:rsidR="002F5222" w:rsidRPr="00CB6992">
        <w:rPr>
          <w:rFonts w:asciiTheme="minorHAnsi" w:hAnsiTheme="minorHAnsi"/>
          <w:sz w:val="22"/>
          <w:szCs w:val="22"/>
          <w:lang w:val="bg-BG"/>
        </w:rPr>
        <w:t>да ги изградят като силни и устойчиви личности</w:t>
      </w:r>
      <w:r w:rsidR="001F0850" w:rsidRPr="00CB6992">
        <w:rPr>
          <w:rFonts w:asciiTheme="minorHAnsi" w:hAnsiTheme="minorHAnsi"/>
          <w:sz w:val="22"/>
          <w:szCs w:val="22"/>
          <w:lang w:val="bg-BG"/>
        </w:rPr>
        <w:t>.</w:t>
      </w:r>
    </w:p>
    <w:p w:rsidR="0079607B" w:rsidRPr="00CB6992" w:rsidRDefault="0079607B"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 xml:space="preserve">г) </w:t>
      </w:r>
      <w:r w:rsidR="00B002ED" w:rsidRPr="00CB6992">
        <w:rPr>
          <w:rFonts w:asciiTheme="minorHAnsi" w:hAnsiTheme="minorHAnsi"/>
          <w:sz w:val="22"/>
          <w:szCs w:val="22"/>
          <w:lang w:val="bg-BG"/>
        </w:rPr>
        <w:t>К</w:t>
      </w:r>
      <w:r w:rsidRPr="00CB6992">
        <w:rPr>
          <w:rFonts w:asciiTheme="minorHAnsi" w:hAnsiTheme="minorHAnsi"/>
          <w:sz w:val="22"/>
          <w:szCs w:val="22"/>
          <w:lang w:val="bg-BG"/>
        </w:rPr>
        <w:t xml:space="preserve">андидатстващите организации да </w:t>
      </w:r>
      <w:r w:rsidR="00E022FA" w:rsidRPr="00CB6992">
        <w:rPr>
          <w:rFonts w:asciiTheme="minorHAnsi" w:hAnsiTheme="minorHAnsi"/>
          <w:sz w:val="22"/>
          <w:szCs w:val="22"/>
          <w:lang w:val="bg-BG"/>
        </w:rPr>
        <w:t xml:space="preserve">имат </w:t>
      </w:r>
      <w:r w:rsidR="00B002ED" w:rsidRPr="00CB6992">
        <w:rPr>
          <w:rFonts w:asciiTheme="minorHAnsi" w:hAnsiTheme="minorHAnsi"/>
          <w:sz w:val="22"/>
          <w:szCs w:val="22"/>
          <w:lang w:val="bg-BG"/>
        </w:rPr>
        <w:t xml:space="preserve">или да са готови да създадат </w:t>
      </w:r>
      <w:r w:rsidR="00E022FA" w:rsidRPr="00CB6992">
        <w:rPr>
          <w:rFonts w:asciiTheme="minorHAnsi" w:hAnsiTheme="minorHAnsi"/>
          <w:sz w:val="22"/>
          <w:szCs w:val="22"/>
          <w:lang w:val="bg-BG"/>
        </w:rPr>
        <w:t xml:space="preserve"> </w:t>
      </w:r>
      <w:r w:rsidR="00B002ED" w:rsidRPr="00CB6992">
        <w:rPr>
          <w:rFonts w:asciiTheme="minorHAnsi" w:hAnsiTheme="minorHAnsi"/>
          <w:sz w:val="22"/>
          <w:szCs w:val="22"/>
          <w:lang w:val="bg-BG"/>
        </w:rPr>
        <w:t xml:space="preserve">и приложат </w:t>
      </w:r>
      <w:r w:rsidR="00E022FA" w:rsidRPr="00CB6992">
        <w:rPr>
          <w:rFonts w:asciiTheme="minorHAnsi" w:hAnsiTheme="minorHAnsi"/>
          <w:sz w:val="22"/>
          <w:szCs w:val="22"/>
          <w:lang w:val="bg-BG"/>
        </w:rPr>
        <w:t>с</w:t>
      </w:r>
      <w:r w:rsidRPr="00CB6992">
        <w:rPr>
          <w:rFonts w:asciiTheme="minorHAnsi" w:hAnsiTheme="minorHAnsi"/>
          <w:sz w:val="22"/>
          <w:szCs w:val="22"/>
          <w:lang w:val="bg-BG"/>
        </w:rPr>
        <w:t xml:space="preserve">тандарти за добро управление и </w:t>
      </w:r>
      <w:r w:rsidR="00B002ED" w:rsidRPr="00CB6992">
        <w:rPr>
          <w:rFonts w:asciiTheme="minorHAnsi" w:hAnsiTheme="minorHAnsi"/>
          <w:sz w:val="22"/>
          <w:szCs w:val="22"/>
          <w:lang w:val="bg-BG"/>
        </w:rPr>
        <w:t>п</w:t>
      </w:r>
      <w:r w:rsidR="0098192A" w:rsidRPr="00CB6992">
        <w:rPr>
          <w:rFonts w:asciiTheme="minorHAnsi" w:hAnsiTheme="minorHAnsi"/>
          <w:sz w:val="22"/>
          <w:szCs w:val="22"/>
          <w:lang w:val="bg-BG"/>
        </w:rPr>
        <w:t>олитика за закрила на децата</w:t>
      </w:r>
      <w:r w:rsidR="00EB57C7" w:rsidRPr="00CB6992">
        <w:rPr>
          <w:rFonts w:asciiTheme="minorHAnsi" w:hAnsiTheme="minorHAnsi"/>
          <w:sz w:val="22"/>
          <w:szCs w:val="22"/>
          <w:lang w:val="bg-BG"/>
        </w:rPr>
        <w:t xml:space="preserve">, както и да прилагат </w:t>
      </w:r>
      <w:r w:rsidRPr="00CB6992">
        <w:rPr>
          <w:rFonts w:asciiTheme="minorHAnsi" w:hAnsiTheme="minorHAnsi"/>
          <w:sz w:val="22"/>
          <w:szCs w:val="22"/>
          <w:lang w:val="bg-BG"/>
        </w:rPr>
        <w:t xml:space="preserve">правила и норми, гарантиращи качеството на тяхната работа, </w:t>
      </w:r>
      <w:r w:rsidR="00B002ED" w:rsidRPr="00CB6992">
        <w:rPr>
          <w:rFonts w:asciiTheme="minorHAnsi" w:hAnsiTheme="minorHAnsi"/>
          <w:sz w:val="22"/>
          <w:szCs w:val="22"/>
          <w:lang w:val="bg-BG"/>
        </w:rPr>
        <w:t xml:space="preserve">да имат или изградят механизми чрез които да се свързват със </w:t>
      </w:r>
      <w:r w:rsidRPr="00CB6992">
        <w:rPr>
          <w:rFonts w:asciiTheme="minorHAnsi" w:hAnsiTheme="minorHAnsi"/>
          <w:sz w:val="22"/>
          <w:szCs w:val="22"/>
          <w:lang w:val="bg-BG"/>
        </w:rPr>
        <w:t>и отч</w:t>
      </w:r>
      <w:r w:rsidR="00B002ED" w:rsidRPr="00CB6992">
        <w:rPr>
          <w:rFonts w:asciiTheme="minorHAnsi" w:hAnsiTheme="minorHAnsi"/>
          <w:sz w:val="22"/>
          <w:szCs w:val="22"/>
          <w:lang w:val="bg-BG"/>
        </w:rPr>
        <w:t xml:space="preserve">итат </w:t>
      </w:r>
      <w:r w:rsidRPr="00CB6992">
        <w:rPr>
          <w:rFonts w:asciiTheme="minorHAnsi" w:hAnsiTheme="minorHAnsi"/>
          <w:sz w:val="22"/>
          <w:szCs w:val="22"/>
          <w:lang w:val="bg-BG"/>
        </w:rPr>
        <w:t xml:space="preserve">пред </w:t>
      </w:r>
      <w:r w:rsidR="00B002ED" w:rsidRPr="00CB6992">
        <w:rPr>
          <w:rFonts w:asciiTheme="minorHAnsi" w:hAnsiTheme="minorHAnsi"/>
          <w:sz w:val="22"/>
          <w:szCs w:val="22"/>
          <w:lang w:val="bg-BG"/>
        </w:rPr>
        <w:t xml:space="preserve">различни </w:t>
      </w:r>
      <w:r w:rsidRPr="00CB6992">
        <w:rPr>
          <w:rFonts w:asciiTheme="minorHAnsi" w:hAnsiTheme="minorHAnsi"/>
          <w:sz w:val="22"/>
          <w:szCs w:val="22"/>
          <w:lang w:val="bg-BG"/>
        </w:rPr>
        <w:t xml:space="preserve">обществени групи, </w:t>
      </w:r>
      <w:r w:rsidR="00B002ED" w:rsidRPr="00CB6992">
        <w:rPr>
          <w:rFonts w:asciiTheme="minorHAnsi" w:hAnsiTheme="minorHAnsi"/>
          <w:sz w:val="22"/>
          <w:szCs w:val="22"/>
          <w:lang w:val="bg-BG"/>
        </w:rPr>
        <w:t>да са финансово отчетни и прозрачни</w:t>
      </w:r>
      <w:r w:rsidRPr="00CB6992">
        <w:rPr>
          <w:rFonts w:asciiTheme="minorHAnsi" w:hAnsiTheme="minorHAnsi"/>
          <w:sz w:val="22"/>
          <w:szCs w:val="22"/>
          <w:lang w:val="bg-BG"/>
        </w:rPr>
        <w:t>.</w:t>
      </w:r>
    </w:p>
    <w:p w:rsidR="00766B79" w:rsidRPr="00CB6992" w:rsidRDefault="00766B79" w:rsidP="00CB6992">
      <w:pPr>
        <w:spacing w:line="276" w:lineRule="auto"/>
        <w:ind w:firstLine="567"/>
        <w:jc w:val="both"/>
        <w:rPr>
          <w:rFonts w:asciiTheme="minorHAnsi" w:hAnsiTheme="minorHAnsi"/>
          <w:sz w:val="22"/>
          <w:szCs w:val="22"/>
          <w:lang w:val="bg-BG"/>
        </w:rPr>
      </w:pPr>
      <w:r w:rsidRPr="00CB6992">
        <w:rPr>
          <w:rFonts w:asciiTheme="minorHAnsi" w:hAnsiTheme="minorHAnsi"/>
          <w:b/>
          <w:sz w:val="22"/>
          <w:szCs w:val="22"/>
          <w:lang w:val="bg-BG"/>
        </w:rPr>
        <w:t>Важно:</w:t>
      </w:r>
      <w:r w:rsidRPr="00CB6992">
        <w:rPr>
          <w:rFonts w:asciiTheme="minorHAnsi" w:hAnsiTheme="minorHAnsi"/>
          <w:sz w:val="22"/>
          <w:szCs w:val="22"/>
          <w:lang w:val="bg-BG"/>
        </w:rPr>
        <w:t xml:space="preserve"> Организациите, които нямат политики за закрила на детето ще бъдат подкрепени да развият такава до края на участиет</w:t>
      </w:r>
      <w:r w:rsidR="00127B93" w:rsidRPr="00CB6992">
        <w:rPr>
          <w:rFonts w:asciiTheme="minorHAnsi" w:hAnsiTheme="minorHAnsi"/>
          <w:sz w:val="22"/>
          <w:szCs w:val="22"/>
          <w:lang w:val="bg-BG"/>
        </w:rPr>
        <w:t>о</w:t>
      </w:r>
      <w:r w:rsidRPr="00CB6992">
        <w:rPr>
          <w:rFonts w:asciiTheme="minorHAnsi" w:hAnsiTheme="minorHAnsi"/>
          <w:sz w:val="22"/>
          <w:szCs w:val="22"/>
          <w:lang w:val="bg-BG"/>
        </w:rPr>
        <w:t xml:space="preserve"> си в програмата.</w:t>
      </w:r>
    </w:p>
    <w:p w:rsidR="0079607B" w:rsidRPr="00CB6992" w:rsidRDefault="0079607B" w:rsidP="00CB6992">
      <w:pPr>
        <w:spacing w:line="276" w:lineRule="auto"/>
        <w:ind w:firstLine="567"/>
        <w:jc w:val="both"/>
        <w:rPr>
          <w:rFonts w:asciiTheme="minorHAnsi" w:hAnsiTheme="minorHAnsi"/>
          <w:sz w:val="22"/>
          <w:szCs w:val="22"/>
          <w:lang w:val="bg-BG"/>
        </w:rPr>
      </w:pPr>
    </w:p>
    <w:p w:rsidR="001F0850" w:rsidRPr="00CB6992" w:rsidRDefault="009A42AC" w:rsidP="00CB6992">
      <w:pPr>
        <w:spacing w:line="276" w:lineRule="auto"/>
        <w:ind w:firstLine="567"/>
        <w:jc w:val="both"/>
        <w:rPr>
          <w:rFonts w:asciiTheme="minorHAnsi" w:hAnsiTheme="minorHAnsi"/>
          <w:b/>
          <w:sz w:val="22"/>
          <w:szCs w:val="22"/>
          <w:u w:val="single"/>
          <w:lang w:val="bg-BG"/>
        </w:rPr>
      </w:pPr>
      <w:r w:rsidRPr="00CB6992">
        <w:rPr>
          <w:rFonts w:asciiTheme="minorHAnsi" w:hAnsiTheme="minorHAnsi"/>
          <w:b/>
          <w:sz w:val="22"/>
          <w:szCs w:val="22"/>
          <w:lang w:val="bg-BG"/>
        </w:rPr>
        <w:t xml:space="preserve">7.   </w:t>
      </w:r>
      <w:r w:rsidR="001F0850" w:rsidRPr="00CB6992">
        <w:rPr>
          <w:rFonts w:asciiTheme="minorHAnsi" w:hAnsiTheme="minorHAnsi"/>
          <w:b/>
          <w:sz w:val="22"/>
          <w:szCs w:val="22"/>
          <w:u w:val="single"/>
          <w:lang w:val="bg-BG"/>
        </w:rPr>
        <w:t>Начин на кандидатстване</w:t>
      </w:r>
      <w:r w:rsidR="00413386" w:rsidRPr="00CB6992">
        <w:rPr>
          <w:rFonts w:asciiTheme="minorHAnsi" w:hAnsiTheme="minorHAnsi"/>
          <w:b/>
          <w:sz w:val="22"/>
          <w:szCs w:val="22"/>
          <w:u w:val="single"/>
          <w:lang w:val="bg-BG"/>
        </w:rPr>
        <w:t>:</w:t>
      </w:r>
    </w:p>
    <w:p w:rsidR="001F0850" w:rsidRPr="00CB6992" w:rsidRDefault="0079607B"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lastRenderedPageBreak/>
        <w:t>Кандидатстването за Програмата, съответно получаване на финансира</w:t>
      </w:r>
      <w:r w:rsidR="001F0850" w:rsidRPr="00CB6992">
        <w:rPr>
          <w:rFonts w:asciiTheme="minorHAnsi" w:hAnsiTheme="minorHAnsi"/>
          <w:sz w:val="22"/>
          <w:szCs w:val="22"/>
          <w:lang w:val="bg-BG"/>
        </w:rPr>
        <w:t>не</w:t>
      </w:r>
      <w:r w:rsidR="00127B93" w:rsidRPr="00CB6992">
        <w:rPr>
          <w:rFonts w:asciiTheme="minorHAnsi" w:hAnsiTheme="minorHAnsi"/>
          <w:sz w:val="22"/>
          <w:szCs w:val="22"/>
          <w:lang w:val="bg-BG"/>
        </w:rPr>
        <w:t>то,</w:t>
      </w:r>
      <w:r w:rsidR="001F0850" w:rsidRPr="00CB6992">
        <w:rPr>
          <w:rFonts w:asciiTheme="minorHAnsi" w:hAnsiTheme="minorHAnsi"/>
          <w:sz w:val="22"/>
          <w:szCs w:val="22"/>
          <w:lang w:val="bg-BG"/>
        </w:rPr>
        <w:t xml:space="preserve"> се осъществява на два етапа:</w:t>
      </w:r>
    </w:p>
    <w:p w:rsidR="001F0850" w:rsidRPr="00CB6992" w:rsidRDefault="0079607B"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 xml:space="preserve">Първият етап е представяне на </w:t>
      </w:r>
      <w:r w:rsidR="007F4E2F" w:rsidRPr="00CB6992">
        <w:rPr>
          <w:rFonts w:asciiTheme="minorHAnsi" w:hAnsiTheme="minorHAnsi"/>
          <w:sz w:val="22"/>
          <w:szCs w:val="22"/>
          <w:lang w:val="bg-BG"/>
        </w:rPr>
        <w:t>концепция/идейно предложение</w:t>
      </w:r>
      <w:r w:rsidR="001F0850" w:rsidRPr="00CB6992">
        <w:rPr>
          <w:rFonts w:asciiTheme="minorHAnsi" w:hAnsiTheme="minorHAnsi"/>
          <w:sz w:val="22"/>
          <w:szCs w:val="22"/>
          <w:lang w:val="bg-BG"/>
        </w:rPr>
        <w:t>.</w:t>
      </w:r>
    </w:p>
    <w:p w:rsidR="00EB57C7" w:rsidRPr="00CB6992" w:rsidRDefault="0079607B"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Вторият етап е представяне на предложение за финансиране</w:t>
      </w:r>
      <w:r w:rsidR="00EB57C7" w:rsidRPr="00CB6992">
        <w:rPr>
          <w:rFonts w:asciiTheme="minorHAnsi" w:hAnsiTheme="minorHAnsi"/>
          <w:sz w:val="22"/>
          <w:szCs w:val="22"/>
          <w:lang w:val="bg-BG"/>
        </w:rPr>
        <w:t xml:space="preserve"> (проект)</w:t>
      </w:r>
      <w:r w:rsidRPr="00CB6992">
        <w:rPr>
          <w:rFonts w:asciiTheme="minorHAnsi" w:hAnsiTheme="minorHAnsi"/>
          <w:sz w:val="22"/>
          <w:szCs w:val="22"/>
          <w:lang w:val="bg-BG"/>
        </w:rPr>
        <w:t xml:space="preserve">. На този етап се допускат само организациите, чиито идейни предложения са били одобрени и са </w:t>
      </w:r>
      <w:r w:rsidR="00EB57C7" w:rsidRPr="00CB6992">
        <w:rPr>
          <w:rFonts w:asciiTheme="minorHAnsi" w:hAnsiTheme="minorHAnsi"/>
          <w:sz w:val="22"/>
          <w:szCs w:val="22"/>
          <w:lang w:val="bg-BG"/>
        </w:rPr>
        <w:t>получили техническа консултация от ФРГИ за доразвиване на техните идеи</w:t>
      </w:r>
      <w:r w:rsidR="001F0850" w:rsidRPr="00CB6992">
        <w:rPr>
          <w:rFonts w:asciiTheme="minorHAnsi" w:hAnsiTheme="minorHAnsi"/>
          <w:sz w:val="22"/>
          <w:szCs w:val="22"/>
          <w:lang w:val="bg-BG"/>
        </w:rPr>
        <w:t>.</w:t>
      </w:r>
    </w:p>
    <w:p w:rsidR="007F4E2F" w:rsidRPr="00CB6992" w:rsidRDefault="007F4E2F" w:rsidP="00CB6992">
      <w:pPr>
        <w:spacing w:line="276" w:lineRule="auto"/>
        <w:ind w:firstLine="567"/>
        <w:jc w:val="both"/>
        <w:rPr>
          <w:rFonts w:asciiTheme="minorHAnsi" w:hAnsiTheme="minorHAnsi"/>
          <w:b/>
          <w:sz w:val="22"/>
          <w:szCs w:val="22"/>
          <w:lang w:val="bg-BG"/>
        </w:rPr>
      </w:pPr>
    </w:p>
    <w:p w:rsidR="001F0850" w:rsidRPr="00CB6992" w:rsidRDefault="0079607B" w:rsidP="00CB6992">
      <w:pPr>
        <w:spacing w:line="276" w:lineRule="auto"/>
        <w:ind w:firstLine="567"/>
        <w:jc w:val="both"/>
        <w:rPr>
          <w:rFonts w:asciiTheme="minorHAnsi" w:hAnsiTheme="minorHAnsi"/>
          <w:b/>
          <w:sz w:val="22"/>
          <w:szCs w:val="22"/>
          <w:lang w:val="bg-BG"/>
        </w:rPr>
      </w:pPr>
      <w:r w:rsidRPr="00CB6992">
        <w:rPr>
          <w:rFonts w:asciiTheme="minorHAnsi" w:hAnsiTheme="minorHAnsi"/>
          <w:b/>
          <w:sz w:val="22"/>
          <w:szCs w:val="22"/>
          <w:lang w:val="bg-BG"/>
        </w:rPr>
        <w:t>Документите, н</w:t>
      </w:r>
      <w:r w:rsidR="001F0850" w:rsidRPr="00CB6992">
        <w:rPr>
          <w:rFonts w:asciiTheme="minorHAnsi" w:hAnsiTheme="minorHAnsi"/>
          <w:b/>
          <w:sz w:val="22"/>
          <w:szCs w:val="22"/>
          <w:lang w:val="bg-BG"/>
        </w:rPr>
        <w:t>еобходими за кандидатстване са:</w:t>
      </w:r>
    </w:p>
    <w:p w:rsidR="001F0850" w:rsidRPr="00CB6992" w:rsidRDefault="0079607B" w:rsidP="00CB6992">
      <w:pPr>
        <w:spacing w:line="276" w:lineRule="auto"/>
        <w:ind w:firstLine="567"/>
        <w:jc w:val="both"/>
        <w:rPr>
          <w:rFonts w:asciiTheme="minorHAnsi" w:hAnsiTheme="minorHAnsi"/>
          <w:sz w:val="22"/>
          <w:szCs w:val="22"/>
          <w:u w:val="single"/>
          <w:lang w:val="bg-BG"/>
        </w:rPr>
      </w:pPr>
      <w:r w:rsidRPr="00CB6992">
        <w:rPr>
          <w:rFonts w:asciiTheme="minorHAnsi" w:hAnsiTheme="minorHAnsi"/>
          <w:b/>
          <w:sz w:val="22"/>
          <w:szCs w:val="22"/>
          <w:u w:val="single"/>
          <w:lang w:val="bg-BG"/>
        </w:rPr>
        <w:t>Етап 1:</w:t>
      </w:r>
      <w:r w:rsidRPr="00CB6992">
        <w:rPr>
          <w:rFonts w:asciiTheme="minorHAnsi" w:hAnsiTheme="minorHAnsi"/>
          <w:sz w:val="22"/>
          <w:szCs w:val="22"/>
          <w:u w:val="single"/>
          <w:lang w:val="bg-BG"/>
        </w:rPr>
        <w:t xml:space="preserve"> </w:t>
      </w:r>
      <w:r w:rsidR="001F0850" w:rsidRPr="00CB6992">
        <w:rPr>
          <w:rFonts w:asciiTheme="minorHAnsi" w:hAnsiTheme="minorHAnsi"/>
          <w:sz w:val="22"/>
          <w:szCs w:val="22"/>
          <w:u w:val="single"/>
          <w:lang w:val="bg-BG"/>
        </w:rPr>
        <w:t>Идейно предложение</w:t>
      </w:r>
    </w:p>
    <w:p w:rsidR="001F0850" w:rsidRPr="00CB6992" w:rsidRDefault="0079607B"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 xml:space="preserve">1. </w:t>
      </w:r>
      <w:r w:rsidR="00766B79" w:rsidRPr="00CB6992">
        <w:rPr>
          <w:rFonts w:asciiTheme="minorHAnsi" w:hAnsiTheme="minorHAnsi"/>
          <w:sz w:val="22"/>
          <w:szCs w:val="22"/>
          <w:lang w:val="bg-BG"/>
        </w:rPr>
        <w:t xml:space="preserve">  </w:t>
      </w:r>
      <w:r w:rsidRPr="00CB6992">
        <w:rPr>
          <w:rFonts w:asciiTheme="minorHAnsi" w:hAnsiTheme="minorHAnsi"/>
          <w:sz w:val="22"/>
          <w:szCs w:val="22"/>
          <w:lang w:val="bg-BG"/>
        </w:rPr>
        <w:t xml:space="preserve">Формуляр за кандидатстване с идейна </w:t>
      </w:r>
      <w:r w:rsidR="001F0850" w:rsidRPr="00CB6992">
        <w:rPr>
          <w:rFonts w:asciiTheme="minorHAnsi" w:hAnsiTheme="minorHAnsi"/>
          <w:sz w:val="22"/>
          <w:szCs w:val="22"/>
          <w:lang w:val="bg-BG"/>
        </w:rPr>
        <w:t>концепция</w:t>
      </w:r>
      <w:r w:rsidR="007F4E2F" w:rsidRPr="00CB6992">
        <w:rPr>
          <w:rFonts w:asciiTheme="minorHAnsi" w:hAnsiTheme="minorHAnsi"/>
          <w:sz w:val="22"/>
          <w:szCs w:val="22"/>
          <w:lang w:val="bg-BG"/>
        </w:rPr>
        <w:t xml:space="preserve"> (файл с определени изисквания за обема предоставена информация)</w:t>
      </w:r>
    </w:p>
    <w:p w:rsidR="007F4E2F" w:rsidRPr="00CB6992" w:rsidRDefault="00766B79"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 xml:space="preserve">2. </w:t>
      </w:r>
      <w:r w:rsidR="001F0850" w:rsidRPr="00CB6992">
        <w:rPr>
          <w:rFonts w:asciiTheme="minorHAnsi" w:hAnsiTheme="minorHAnsi"/>
          <w:sz w:val="22"/>
          <w:szCs w:val="22"/>
          <w:lang w:val="bg-BG"/>
        </w:rPr>
        <w:t>Информационен лист</w:t>
      </w:r>
      <w:r w:rsidR="00697346" w:rsidRPr="00CB6992">
        <w:rPr>
          <w:rFonts w:asciiTheme="minorHAnsi" w:hAnsiTheme="minorHAnsi"/>
          <w:sz w:val="22"/>
          <w:szCs w:val="22"/>
          <w:lang w:val="bg-BG"/>
        </w:rPr>
        <w:t xml:space="preserve"> </w:t>
      </w:r>
      <w:r w:rsidR="00697346" w:rsidRPr="00CB6992">
        <w:rPr>
          <w:rFonts w:asciiTheme="minorHAnsi" w:hAnsiTheme="minorHAnsi"/>
          <w:sz w:val="22"/>
          <w:szCs w:val="22"/>
        </w:rPr>
        <w:t>(</w:t>
      </w:r>
      <w:r w:rsidR="00697346" w:rsidRPr="00CB6992">
        <w:rPr>
          <w:rFonts w:asciiTheme="minorHAnsi" w:hAnsiTheme="minorHAnsi"/>
          <w:sz w:val="22"/>
          <w:szCs w:val="22"/>
          <w:lang w:val="bg-BG"/>
        </w:rPr>
        <w:t>Формуляр с основна информация за кандидатстващата организация</w:t>
      </w:r>
      <w:r w:rsidR="00697346" w:rsidRPr="00CB6992">
        <w:rPr>
          <w:rFonts w:asciiTheme="minorHAnsi" w:hAnsiTheme="minorHAnsi"/>
          <w:sz w:val="22"/>
          <w:szCs w:val="22"/>
        </w:rPr>
        <w:t>)</w:t>
      </w:r>
      <w:r w:rsidR="007F4E2F" w:rsidRPr="00CB6992">
        <w:rPr>
          <w:rFonts w:asciiTheme="minorHAnsi" w:hAnsiTheme="minorHAnsi"/>
          <w:sz w:val="22"/>
          <w:szCs w:val="22"/>
          <w:lang w:val="bg-BG"/>
        </w:rPr>
        <w:t xml:space="preserve"> (файл с определени изисквания за обема предоставена информация)</w:t>
      </w:r>
    </w:p>
    <w:p w:rsidR="007F4E2F" w:rsidRPr="00CB6992" w:rsidRDefault="007F4E2F" w:rsidP="00CB6992">
      <w:pPr>
        <w:spacing w:line="276" w:lineRule="auto"/>
        <w:ind w:firstLine="567"/>
        <w:jc w:val="both"/>
        <w:rPr>
          <w:rFonts w:asciiTheme="minorHAnsi" w:hAnsiTheme="minorHAnsi"/>
          <w:b/>
          <w:sz w:val="22"/>
          <w:szCs w:val="22"/>
          <w:lang w:val="bg-BG"/>
        </w:rPr>
      </w:pPr>
    </w:p>
    <w:p w:rsidR="00C67087" w:rsidRPr="00CB6992" w:rsidRDefault="00C67087"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Само одобрените идейни концепции, преминават на етап 2.</w:t>
      </w:r>
      <w:r w:rsidR="00791535" w:rsidRPr="00CB6992">
        <w:rPr>
          <w:rFonts w:asciiTheme="minorHAnsi" w:hAnsiTheme="minorHAnsi"/>
          <w:sz w:val="22"/>
          <w:szCs w:val="22"/>
          <w:lang w:val="bg-BG"/>
        </w:rPr>
        <w:t xml:space="preserve"> ФРГИ изпраща само на канидатите, допуснати до Етап 2 </w:t>
      </w:r>
      <w:r w:rsidR="00791535" w:rsidRPr="00CB6992">
        <w:rPr>
          <w:rFonts w:asciiTheme="minorHAnsi" w:hAnsiTheme="minorHAnsi"/>
          <w:b/>
          <w:sz w:val="22"/>
          <w:szCs w:val="22"/>
          <w:lang w:val="bg-BG"/>
        </w:rPr>
        <w:t>формуляр за кандидатстване</w:t>
      </w:r>
      <w:r w:rsidR="00791535" w:rsidRPr="00CB6992">
        <w:rPr>
          <w:rFonts w:asciiTheme="minorHAnsi" w:hAnsiTheme="minorHAnsi"/>
          <w:sz w:val="22"/>
          <w:szCs w:val="22"/>
          <w:lang w:val="bg-BG"/>
        </w:rPr>
        <w:t xml:space="preserve"> с пълно проектно предложение по електроен път.</w:t>
      </w:r>
    </w:p>
    <w:p w:rsidR="009A42AC" w:rsidRPr="00CB6992" w:rsidRDefault="009A42AC" w:rsidP="00CB6992">
      <w:pPr>
        <w:spacing w:line="276" w:lineRule="auto"/>
        <w:ind w:firstLine="567"/>
        <w:jc w:val="both"/>
        <w:rPr>
          <w:rFonts w:asciiTheme="minorHAnsi" w:hAnsiTheme="minorHAnsi"/>
          <w:b/>
          <w:sz w:val="22"/>
          <w:szCs w:val="22"/>
          <w:lang w:val="bg-BG"/>
        </w:rPr>
      </w:pPr>
    </w:p>
    <w:p w:rsidR="001F0850" w:rsidRPr="00CB6992" w:rsidRDefault="0079607B" w:rsidP="00CB6992">
      <w:pPr>
        <w:spacing w:line="276" w:lineRule="auto"/>
        <w:ind w:firstLine="567"/>
        <w:jc w:val="both"/>
        <w:rPr>
          <w:rFonts w:asciiTheme="minorHAnsi" w:hAnsiTheme="minorHAnsi"/>
          <w:sz w:val="22"/>
          <w:szCs w:val="22"/>
          <w:u w:val="single"/>
          <w:lang w:val="bg-BG"/>
        </w:rPr>
      </w:pPr>
      <w:r w:rsidRPr="00CB6992">
        <w:rPr>
          <w:rFonts w:asciiTheme="minorHAnsi" w:hAnsiTheme="minorHAnsi"/>
          <w:b/>
          <w:sz w:val="22"/>
          <w:szCs w:val="22"/>
          <w:u w:val="single"/>
          <w:lang w:val="bg-BG"/>
        </w:rPr>
        <w:t>Етап 2:</w:t>
      </w:r>
      <w:r w:rsidRPr="00CB6992">
        <w:rPr>
          <w:rFonts w:asciiTheme="minorHAnsi" w:hAnsiTheme="minorHAnsi"/>
          <w:sz w:val="22"/>
          <w:szCs w:val="22"/>
          <w:u w:val="single"/>
          <w:lang w:val="bg-BG"/>
        </w:rPr>
        <w:t> </w:t>
      </w:r>
      <w:r w:rsidR="001F0850" w:rsidRPr="00CB6992">
        <w:rPr>
          <w:rFonts w:asciiTheme="minorHAnsi" w:hAnsiTheme="minorHAnsi"/>
          <w:sz w:val="22"/>
          <w:szCs w:val="22"/>
          <w:u w:val="single"/>
          <w:lang w:val="bg-BG"/>
        </w:rPr>
        <w:t xml:space="preserve"> Проектно предложение</w:t>
      </w:r>
    </w:p>
    <w:p w:rsidR="001F0850" w:rsidRPr="00CB6992" w:rsidRDefault="001F0850"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1. Формуляр за кандидатстване</w:t>
      </w:r>
    </w:p>
    <w:p w:rsidR="001F0850" w:rsidRPr="00CB6992" w:rsidRDefault="001F0850"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2. Бюджет на предложението</w:t>
      </w:r>
    </w:p>
    <w:p w:rsidR="001F0850" w:rsidRPr="00CB6992" w:rsidRDefault="00766B79"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3</w:t>
      </w:r>
      <w:r w:rsidR="0079607B" w:rsidRPr="00CB6992">
        <w:rPr>
          <w:rFonts w:asciiTheme="minorHAnsi" w:hAnsiTheme="minorHAnsi"/>
          <w:sz w:val="22"/>
          <w:szCs w:val="22"/>
          <w:lang w:val="bg-BG"/>
        </w:rPr>
        <w:t>. Автобиографии н</w:t>
      </w:r>
      <w:r w:rsidR="001F0850" w:rsidRPr="00CB6992">
        <w:rPr>
          <w:rFonts w:asciiTheme="minorHAnsi" w:hAnsiTheme="minorHAnsi"/>
          <w:sz w:val="22"/>
          <w:szCs w:val="22"/>
          <w:lang w:val="bg-BG"/>
        </w:rPr>
        <w:t>а ключовите експерти по проекта</w:t>
      </w:r>
      <w:r w:rsidR="002B6A93" w:rsidRPr="00CB6992">
        <w:rPr>
          <w:rFonts w:asciiTheme="minorHAnsi" w:hAnsiTheme="minorHAnsi"/>
          <w:sz w:val="22"/>
          <w:szCs w:val="22"/>
          <w:lang w:val="bg-BG"/>
        </w:rPr>
        <w:t xml:space="preserve"> (до 3 броя)</w:t>
      </w:r>
    </w:p>
    <w:p w:rsidR="001F0850" w:rsidRPr="00CB6992" w:rsidRDefault="001F0850" w:rsidP="00CB6992">
      <w:pPr>
        <w:spacing w:line="276" w:lineRule="auto"/>
        <w:ind w:firstLine="567"/>
        <w:jc w:val="both"/>
        <w:rPr>
          <w:rFonts w:asciiTheme="minorHAnsi" w:hAnsiTheme="minorHAnsi"/>
          <w:sz w:val="22"/>
          <w:szCs w:val="22"/>
          <w:lang w:val="bg-BG"/>
        </w:rPr>
      </w:pPr>
    </w:p>
    <w:p w:rsidR="001F0850" w:rsidRPr="00CB6992" w:rsidRDefault="0079607B"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Документите за кандидатстване се изпращат само в електронен формат като прикачен</w:t>
      </w:r>
      <w:r w:rsidR="007F4E2F" w:rsidRPr="00CB6992">
        <w:rPr>
          <w:rFonts w:asciiTheme="minorHAnsi" w:hAnsiTheme="minorHAnsi"/>
          <w:sz w:val="22"/>
          <w:szCs w:val="22"/>
          <w:lang w:val="bg-BG"/>
        </w:rPr>
        <w:t>и</w:t>
      </w:r>
      <w:r w:rsidRPr="00CB6992">
        <w:rPr>
          <w:rFonts w:asciiTheme="minorHAnsi" w:hAnsiTheme="minorHAnsi"/>
          <w:sz w:val="22"/>
          <w:szCs w:val="22"/>
          <w:lang w:val="bg-BG"/>
        </w:rPr>
        <w:t xml:space="preserve"> файл</w:t>
      </w:r>
      <w:r w:rsidR="00577B1B" w:rsidRPr="00CB6992">
        <w:rPr>
          <w:rFonts w:asciiTheme="minorHAnsi" w:hAnsiTheme="minorHAnsi"/>
          <w:sz w:val="22"/>
          <w:szCs w:val="22"/>
          <w:lang w:val="bg-BG"/>
        </w:rPr>
        <w:t>ове</w:t>
      </w:r>
      <w:r w:rsidRPr="00CB6992">
        <w:rPr>
          <w:rFonts w:asciiTheme="minorHAnsi" w:hAnsiTheme="minorHAnsi"/>
          <w:sz w:val="22"/>
          <w:szCs w:val="22"/>
          <w:lang w:val="bg-BG"/>
        </w:rPr>
        <w:t xml:space="preserve"> на ел. поща: </w:t>
      </w:r>
      <w:hyperlink r:id="rId9" w:history="1">
        <w:r w:rsidR="00127B93" w:rsidRPr="00CB6992">
          <w:rPr>
            <w:rStyle w:val="Hyperlink"/>
            <w:rFonts w:asciiTheme="minorHAnsi" w:hAnsiTheme="minorHAnsi"/>
            <w:sz w:val="22"/>
            <w:szCs w:val="22"/>
            <w:lang w:val="bg-BG"/>
          </w:rPr>
          <w:t>konkurs@wcif-bg.org</w:t>
        </w:r>
      </w:hyperlink>
      <w:r w:rsidRPr="00CB6992">
        <w:rPr>
          <w:rFonts w:asciiTheme="minorHAnsi" w:hAnsiTheme="minorHAnsi"/>
          <w:sz w:val="22"/>
          <w:szCs w:val="22"/>
          <w:lang w:val="bg-BG"/>
        </w:rPr>
        <w:t>. Няма да се разглеждат проектни предложения, изпратени по друг начи</w:t>
      </w:r>
      <w:r w:rsidR="001F0850" w:rsidRPr="00CB6992">
        <w:rPr>
          <w:rFonts w:asciiTheme="minorHAnsi" w:hAnsiTheme="minorHAnsi"/>
          <w:sz w:val="22"/>
          <w:szCs w:val="22"/>
          <w:lang w:val="bg-BG"/>
        </w:rPr>
        <w:t>н или на друг електронен адрес.</w:t>
      </w:r>
    </w:p>
    <w:p w:rsidR="00B556DD" w:rsidRPr="00CB6992" w:rsidRDefault="00B556DD" w:rsidP="00CB6992">
      <w:pPr>
        <w:spacing w:line="276" w:lineRule="auto"/>
        <w:ind w:firstLine="567"/>
        <w:jc w:val="both"/>
        <w:rPr>
          <w:rFonts w:asciiTheme="minorHAnsi" w:hAnsiTheme="minorHAnsi"/>
          <w:sz w:val="22"/>
          <w:szCs w:val="22"/>
          <w:lang w:val="bg-BG"/>
        </w:rPr>
      </w:pPr>
    </w:p>
    <w:p w:rsidR="00B556DD" w:rsidRPr="00CB6992" w:rsidRDefault="00B556DD" w:rsidP="00CB6992">
      <w:pPr>
        <w:pStyle w:val="NormalWeb"/>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 xml:space="preserve">Важно е във формуляра да се съдържа цялата необходима информация, отнасяща се до проекта.  Моля, използвайте полетата под съответните точки във формуляра, за да впишете необходимата информация, като спазвате изискванията за оформяне на предложението, посочени при самите въпроси. </w:t>
      </w:r>
    </w:p>
    <w:p w:rsidR="00791535" w:rsidRPr="00CB6992" w:rsidRDefault="00791535" w:rsidP="00CB6992">
      <w:pPr>
        <w:spacing w:line="276" w:lineRule="auto"/>
        <w:ind w:firstLine="567"/>
        <w:jc w:val="both"/>
        <w:rPr>
          <w:rFonts w:asciiTheme="minorHAnsi" w:hAnsiTheme="minorHAnsi"/>
          <w:sz w:val="22"/>
          <w:szCs w:val="22"/>
          <w:lang w:val="bg-BG"/>
        </w:rPr>
      </w:pPr>
    </w:p>
    <w:p w:rsidR="00791535" w:rsidRPr="00CB6992" w:rsidRDefault="00791535" w:rsidP="00CB6992">
      <w:pPr>
        <w:spacing w:before="100" w:beforeAutospacing="1" w:after="100" w:afterAutospacing="1" w:line="276" w:lineRule="auto"/>
        <w:jc w:val="both"/>
        <w:rPr>
          <w:rFonts w:asciiTheme="minorHAnsi" w:hAnsiTheme="minorHAnsi"/>
          <w:b/>
          <w:sz w:val="22"/>
          <w:szCs w:val="22"/>
          <w:lang w:val="bg-BG" w:eastAsia="bg-BG"/>
        </w:rPr>
      </w:pPr>
      <w:r w:rsidRPr="00CB6992">
        <w:rPr>
          <w:rFonts w:asciiTheme="minorHAnsi" w:hAnsiTheme="minorHAnsi"/>
          <w:b/>
          <w:sz w:val="22"/>
          <w:szCs w:val="22"/>
          <w:lang w:val="bg-BG" w:eastAsia="bg-BG"/>
        </w:rPr>
        <w:t xml:space="preserve">При получаването на формуляра, ФРГИ изпраща автоматичен отговор, че електронното писмо е получено. ФРГИ не носи отговорност за файлове, които не се четат, не могат да бъдат отворени или пък не са получени в пощенската кутия на конкурса по някакви технически причини. ФРГИ публикува списък с всички постъпили предложения до 3 дни след крайния срок на конкурса. </w:t>
      </w:r>
    </w:p>
    <w:p w:rsidR="001F0850" w:rsidRPr="00CB6992" w:rsidRDefault="0079607B"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br/>
        <w:t>След одобрение и преди подписване на договор за безвъзмездно финансиране, кандидат</w:t>
      </w:r>
      <w:r w:rsidR="00EB57C7" w:rsidRPr="00CB6992">
        <w:rPr>
          <w:rFonts w:asciiTheme="minorHAnsi" w:hAnsiTheme="minorHAnsi"/>
          <w:sz w:val="22"/>
          <w:szCs w:val="22"/>
          <w:lang w:val="bg-BG"/>
        </w:rPr>
        <w:t>ът</w:t>
      </w:r>
      <w:r w:rsidRPr="00CB6992">
        <w:rPr>
          <w:rFonts w:asciiTheme="minorHAnsi" w:hAnsiTheme="minorHAnsi"/>
          <w:sz w:val="22"/>
          <w:szCs w:val="22"/>
          <w:lang w:val="bg-BG"/>
        </w:rPr>
        <w:t xml:space="preserve"> трябва да представи</w:t>
      </w:r>
      <w:r w:rsidR="001F0850" w:rsidRPr="00CB6992">
        <w:rPr>
          <w:rFonts w:asciiTheme="minorHAnsi" w:hAnsiTheme="minorHAnsi"/>
          <w:sz w:val="22"/>
          <w:szCs w:val="22"/>
          <w:lang w:val="bg-BG"/>
        </w:rPr>
        <w:t xml:space="preserve"> следните подкрепящи документи:</w:t>
      </w:r>
    </w:p>
    <w:p w:rsidR="001F0850" w:rsidRPr="00CB6992" w:rsidRDefault="0079607B"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 xml:space="preserve">а) Копие от </w:t>
      </w:r>
      <w:r w:rsidR="00E022FA" w:rsidRPr="00CB6992">
        <w:rPr>
          <w:rFonts w:asciiTheme="minorHAnsi" w:hAnsiTheme="minorHAnsi"/>
          <w:sz w:val="22"/>
          <w:szCs w:val="22"/>
          <w:lang w:val="bg-BG"/>
        </w:rPr>
        <w:t xml:space="preserve">първото и последно </w:t>
      </w:r>
      <w:r w:rsidRPr="00CB6992">
        <w:rPr>
          <w:rFonts w:asciiTheme="minorHAnsi" w:hAnsiTheme="minorHAnsi"/>
          <w:sz w:val="22"/>
          <w:szCs w:val="22"/>
          <w:lang w:val="bg-BG"/>
        </w:rPr>
        <w:t>съдебно решение за</w:t>
      </w:r>
      <w:r w:rsidR="001F0850" w:rsidRPr="00CB6992">
        <w:rPr>
          <w:rFonts w:asciiTheme="minorHAnsi" w:hAnsiTheme="minorHAnsi"/>
          <w:sz w:val="22"/>
          <w:szCs w:val="22"/>
          <w:lang w:val="bg-BG"/>
        </w:rPr>
        <w:t xml:space="preserve"> регистрация</w:t>
      </w:r>
      <w:r w:rsidR="00697346" w:rsidRPr="00CB6992">
        <w:rPr>
          <w:rFonts w:asciiTheme="minorHAnsi" w:hAnsiTheme="minorHAnsi"/>
          <w:sz w:val="22"/>
          <w:szCs w:val="22"/>
          <w:lang w:val="bg-BG"/>
        </w:rPr>
        <w:t>;</w:t>
      </w:r>
    </w:p>
    <w:p w:rsidR="001F0850" w:rsidRPr="00CB6992" w:rsidRDefault="001F0850" w:rsidP="00CB6992">
      <w:pPr>
        <w:spacing w:line="276" w:lineRule="auto"/>
        <w:ind w:firstLine="567"/>
        <w:jc w:val="both"/>
        <w:rPr>
          <w:rFonts w:asciiTheme="minorHAnsi" w:hAnsiTheme="minorHAnsi"/>
          <w:sz w:val="22"/>
          <w:szCs w:val="22"/>
        </w:rPr>
      </w:pPr>
      <w:r w:rsidRPr="00CB6992">
        <w:rPr>
          <w:rFonts w:asciiTheme="minorHAnsi" w:hAnsiTheme="minorHAnsi"/>
          <w:sz w:val="22"/>
          <w:szCs w:val="22"/>
          <w:lang w:val="bg-BG"/>
        </w:rPr>
        <w:lastRenderedPageBreak/>
        <w:t>б) Устав на организацията</w:t>
      </w:r>
      <w:r w:rsidR="009C32A4" w:rsidRPr="00CB6992">
        <w:rPr>
          <w:rFonts w:asciiTheme="minorHAnsi" w:hAnsiTheme="minorHAnsi"/>
          <w:sz w:val="22"/>
          <w:szCs w:val="22"/>
          <w:lang w:val="bg-BG"/>
        </w:rPr>
        <w:t>;</w:t>
      </w:r>
    </w:p>
    <w:p w:rsidR="009C32A4" w:rsidRPr="00CB6992" w:rsidRDefault="009C32A4"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в) Актуално състояние;</w:t>
      </w:r>
    </w:p>
    <w:p w:rsidR="0079607B" w:rsidRPr="00CB6992" w:rsidRDefault="009C32A4"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г</w:t>
      </w:r>
      <w:r w:rsidR="0079607B" w:rsidRPr="00CB6992">
        <w:rPr>
          <w:rFonts w:asciiTheme="minorHAnsi" w:hAnsiTheme="minorHAnsi"/>
          <w:sz w:val="22"/>
          <w:szCs w:val="22"/>
          <w:lang w:val="bg-BG"/>
        </w:rPr>
        <w:t>) Копие от Отчета за приходите и разходите за последната приключила финансова година</w:t>
      </w:r>
      <w:r w:rsidR="00697346" w:rsidRPr="00CB6992">
        <w:rPr>
          <w:rFonts w:asciiTheme="minorHAnsi" w:hAnsiTheme="minorHAnsi"/>
          <w:sz w:val="22"/>
          <w:szCs w:val="22"/>
          <w:lang w:val="bg-BG"/>
        </w:rPr>
        <w:t>.</w:t>
      </w:r>
      <w:r w:rsidR="0079607B" w:rsidRPr="00CB6992">
        <w:rPr>
          <w:rFonts w:asciiTheme="minorHAnsi" w:hAnsiTheme="minorHAnsi"/>
          <w:sz w:val="22"/>
          <w:szCs w:val="22"/>
          <w:lang w:val="bg-BG"/>
        </w:rPr>
        <w:br/>
      </w:r>
    </w:p>
    <w:p w:rsidR="001F0850" w:rsidRPr="00CB6992" w:rsidRDefault="0079607B" w:rsidP="00CB6992">
      <w:pPr>
        <w:spacing w:line="276" w:lineRule="auto"/>
        <w:ind w:firstLine="567"/>
        <w:jc w:val="both"/>
        <w:rPr>
          <w:rFonts w:asciiTheme="minorHAnsi" w:hAnsiTheme="minorHAnsi"/>
          <w:b/>
          <w:sz w:val="22"/>
          <w:szCs w:val="22"/>
          <w:lang w:val="bg-BG"/>
        </w:rPr>
      </w:pPr>
      <w:r w:rsidRPr="00CB6992">
        <w:rPr>
          <w:rFonts w:asciiTheme="minorHAnsi" w:hAnsiTheme="minorHAnsi"/>
          <w:b/>
          <w:sz w:val="22"/>
          <w:szCs w:val="22"/>
          <w:lang w:val="bg-BG"/>
        </w:rPr>
        <w:t>Ф</w:t>
      </w:r>
      <w:r w:rsidR="00C67087" w:rsidRPr="00CB6992">
        <w:rPr>
          <w:rFonts w:asciiTheme="minorHAnsi" w:hAnsiTheme="minorHAnsi"/>
          <w:b/>
          <w:sz w:val="22"/>
          <w:szCs w:val="22"/>
          <w:lang w:val="bg-BG"/>
        </w:rPr>
        <w:t>РГИ не би подкрепила</w:t>
      </w:r>
      <w:r w:rsidR="005A686D" w:rsidRPr="00CB6992">
        <w:rPr>
          <w:rFonts w:asciiTheme="minorHAnsi" w:hAnsiTheme="minorHAnsi"/>
          <w:b/>
          <w:sz w:val="22"/>
          <w:szCs w:val="22"/>
          <w:lang w:val="bg-BG"/>
        </w:rPr>
        <w:t xml:space="preserve"> </w:t>
      </w:r>
      <w:r w:rsidR="00C67087" w:rsidRPr="00CB6992">
        <w:rPr>
          <w:rFonts w:asciiTheme="minorHAnsi" w:hAnsiTheme="minorHAnsi"/>
          <w:b/>
          <w:sz w:val="22"/>
          <w:szCs w:val="22"/>
          <w:lang w:val="bg-BG"/>
        </w:rPr>
        <w:t xml:space="preserve">концепции и съответно пълни проектни предложения, </w:t>
      </w:r>
      <w:r w:rsidRPr="00CB6992">
        <w:rPr>
          <w:rFonts w:asciiTheme="minorHAnsi" w:hAnsiTheme="minorHAnsi"/>
          <w:b/>
          <w:sz w:val="22"/>
          <w:szCs w:val="22"/>
          <w:lang w:val="bg-BG"/>
        </w:rPr>
        <w:t>които предвиждат:</w:t>
      </w:r>
    </w:p>
    <w:p w:rsidR="001F0850" w:rsidRPr="00CB6992" w:rsidRDefault="0079607B" w:rsidP="00CB6992">
      <w:pPr>
        <w:numPr>
          <w:ilvl w:val="0"/>
          <w:numId w:val="18"/>
        </w:numPr>
        <w:spacing w:line="276" w:lineRule="auto"/>
        <w:jc w:val="both"/>
        <w:rPr>
          <w:rFonts w:asciiTheme="minorHAnsi" w:hAnsiTheme="minorHAnsi"/>
          <w:sz w:val="22"/>
          <w:szCs w:val="22"/>
          <w:lang w:val="bg-BG"/>
        </w:rPr>
      </w:pPr>
      <w:r w:rsidRPr="00CB6992">
        <w:rPr>
          <w:rFonts w:asciiTheme="minorHAnsi" w:hAnsiTheme="minorHAnsi"/>
          <w:sz w:val="22"/>
          <w:szCs w:val="22"/>
          <w:lang w:val="bg-BG"/>
        </w:rPr>
        <w:t>предост</w:t>
      </w:r>
      <w:r w:rsidR="00766B79" w:rsidRPr="00CB6992">
        <w:rPr>
          <w:rFonts w:asciiTheme="minorHAnsi" w:hAnsiTheme="minorHAnsi"/>
          <w:sz w:val="22"/>
          <w:szCs w:val="22"/>
          <w:lang w:val="bg-BG"/>
        </w:rPr>
        <w:t>авянето на социални услуги</w:t>
      </w:r>
      <w:r w:rsidR="001F0850" w:rsidRPr="00CB6992">
        <w:rPr>
          <w:rFonts w:asciiTheme="minorHAnsi" w:hAnsiTheme="minorHAnsi"/>
          <w:sz w:val="22"/>
          <w:szCs w:val="22"/>
          <w:lang w:val="bg-BG"/>
        </w:rPr>
        <w:t>;</w:t>
      </w:r>
    </w:p>
    <w:p w:rsidR="001F0850" w:rsidRPr="00CB6992" w:rsidRDefault="001F0850" w:rsidP="00CB6992">
      <w:pPr>
        <w:numPr>
          <w:ilvl w:val="0"/>
          <w:numId w:val="18"/>
        </w:numPr>
        <w:spacing w:line="276" w:lineRule="auto"/>
        <w:jc w:val="both"/>
        <w:rPr>
          <w:rFonts w:asciiTheme="minorHAnsi" w:hAnsiTheme="minorHAnsi"/>
          <w:sz w:val="22"/>
          <w:szCs w:val="22"/>
          <w:lang w:val="bg-BG"/>
        </w:rPr>
      </w:pPr>
      <w:r w:rsidRPr="00CB6992">
        <w:rPr>
          <w:rFonts w:asciiTheme="minorHAnsi" w:hAnsiTheme="minorHAnsi"/>
          <w:sz w:val="22"/>
          <w:szCs w:val="22"/>
          <w:lang w:val="bg-BG"/>
        </w:rPr>
        <w:t>индивидуални стипендии;</w:t>
      </w:r>
    </w:p>
    <w:p w:rsidR="001F0850" w:rsidRPr="00CB6992" w:rsidRDefault="0079607B" w:rsidP="00CB6992">
      <w:pPr>
        <w:numPr>
          <w:ilvl w:val="0"/>
          <w:numId w:val="18"/>
        </w:numPr>
        <w:spacing w:line="276" w:lineRule="auto"/>
        <w:jc w:val="both"/>
        <w:rPr>
          <w:rFonts w:asciiTheme="minorHAnsi" w:hAnsiTheme="minorHAnsi"/>
          <w:sz w:val="22"/>
          <w:szCs w:val="22"/>
          <w:lang w:val="bg-BG"/>
        </w:rPr>
      </w:pPr>
      <w:r w:rsidRPr="00CB6992">
        <w:rPr>
          <w:rFonts w:asciiTheme="minorHAnsi" w:hAnsiTheme="minorHAnsi"/>
          <w:sz w:val="22"/>
          <w:szCs w:val="22"/>
          <w:lang w:val="bg-BG"/>
        </w:rPr>
        <w:t>хуманитарни помощи от типа на раздаване на хр</w:t>
      </w:r>
      <w:r w:rsidR="001F0850" w:rsidRPr="00CB6992">
        <w:rPr>
          <w:rFonts w:asciiTheme="minorHAnsi" w:hAnsiTheme="minorHAnsi"/>
          <w:sz w:val="22"/>
          <w:szCs w:val="22"/>
          <w:lang w:val="bg-BG"/>
        </w:rPr>
        <w:t>ана, дрехи, лекарства и т.н.;</w:t>
      </w:r>
    </w:p>
    <w:p w:rsidR="001F0850" w:rsidRPr="00CB6992" w:rsidRDefault="0079607B" w:rsidP="00CB6992">
      <w:pPr>
        <w:numPr>
          <w:ilvl w:val="0"/>
          <w:numId w:val="18"/>
        </w:numPr>
        <w:spacing w:line="276" w:lineRule="auto"/>
        <w:jc w:val="both"/>
        <w:rPr>
          <w:rFonts w:asciiTheme="minorHAnsi" w:hAnsiTheme="minorHAnsi"/>
          <w:sz w:val="22"/>
          <w:szCs w:val="22"/>
          <w:lang w:val="bg-BG"/>
        </w:rPr>
      </w:pPr>
      <w:r w:rsidRPr="00CB6992">
        <w:rPr>
          <w:rFonts w:asciiTheme="minorHAnsi" w:hAnsiTheme="minorHAnsi"/>
          <w:sz w:val="22"/>
          <w:szCs w:val="22"/>
          <w:lang w:val="bg-BG"/>
        </w:rPr>
        <w:t>разхо</w:t>
      </w:r>
      <w:r w:rsidR="001F0850" w:rsidRPr="00CB6992">
        <w:rPr>
          <w:rFonts w:asciiTheme="minorHAnsi" w:hAnsiTheme="minorHAnsi"/>
          <w:sz w:val="22"/>
          <w:szCs w:val="22"/>
          <w:lang w:val="bg-BG"/>
        </w:rPr>
        <w:t>ди само за издателска дейност</w:t>
      </w:r>
      <w:r w:rsidR="00697346" w:rsidRPr="00CB6992">
        <w:rPr>
          <w:rFonts w:asciiTheme="minorHAnsi" w:hAnsiTheme="minorHAnsi"/>
          <w:sz w:val="22"/>
          <w:szCs w:val="22"/>
          <w:lang w:val="bg-BG"/>
        </w:rPr>
        <w:t>;</w:t>
      </w:r>
    </w:p>
    <w:p w:rsidR="001F0850" w:rsidRPr="00CB6992" w:rsidRDefault="0079607B" w:rsidP="00CB6992">
      <w:pPr>
        <w:numPr>
          <w:ilvl w:val="0"/>
          <w:numId w:val="18"/>
        </w:numPr>
        <w:spacing w:line="276" w:lineRule="auto"/>
        <w:jc w:val="both"/>
        <w:rPr>
          <w:rFonts w:asciiTheme="minorHAnsi" w:hAnsiTheme="minorHAnsi"/>
          <w:sz w:val="22"/>
          <w:szCs w:val="22"/>
          <w:lang w:val="bg-BG"/>
        </w:rPr>
      </w:pPr>
      <w:r w:rsidRPr="00CB6992">
        <w:rPr>
          <w:rFonts w:asciiTheme="minorHAnsi" w:hAnsiTheme="minorHAnsi"/>
          <w:sz w:val="22"/>
          <w:szCs w:val="22"/>
          <w:lang w:val="bg-BG"/>
        </w:rPr>
        <w:t>м</w:t>
      </w:r>
      <w:r w:rsidR="001F0850" w:rsidRPr="00CB6992">
        <w:rPr>
          <w:rFonts w:asciiTheme="minorHAnsi" w:hAnsiTheme="minorHAnsi"/>
          <w:sz w:val="22"/>
          <w:szCs w:val="22"/>
          <w:lang w:val="bg-BG"/>
        </w:rPr>
        <w:t>еждународни младежки пътувания;</w:t>
      </w:r>
    </w:p>
    <w:p w:rsidR="001F0850" w:rsidRPr="00CB6992" w:rsidRDefault="0079607B" w:rsidP="00CB6992">
      <w:pPr>
        <w:numPr>
          <w:ilvl w:val="0"/>
          <w:numId w:val="18"/>
        </w:numPr>
        <w:spacing w:line="276" w:lineRule="auto"/>
        <w:jc w:val="both"/>
        <w:rPr>
          <w:rFonts w:asciiTheme="minorHAnsi" w:hAnsiTheme="minorHAnsi"/>
          <w:sz w:val="22"/>
          <w:szCs w:val="22"/>
          <w:lang w:val="bg-BG"/>
        </w:rPr>
      </w:pPr>
      <w:r w:rsidRPr="00CB6992">
        <w:rPr>
          <w:rFonts w:asciiTheme="minorHAnsi" w:hAnsiTheme="minorHAnsi"/>
          <w:sz w:val="22"/>
          <w:szCs w:val="22"/>
          <w:lang w:val="bg-BG"/>
        </w:rPr>
        <w:t>стро</w:t>
      </w:r>
      <w:r w:rsidR="001F0850" w:rsidRPr="00CB6992">
        <w:rPr>
          <w:rFonts w:asciiTheme="minorHAnsi" w:hAnsiTheme="minorHAnsi"/>
          <w:sz w:val="22"/>
          <w:szCs w:val="22"/>
          <w:lang w:val="bg-BG"/>
        </w:rPr>
        <w:t>ителство или ремонт на офис;</w:t>
      </w:r>
    </w:p>
    <w:p w:rsidR="001F0850" w:rsidRPr="00CB6992" w:rsidRDefault="001F0850" w:rsidP="00CB6992">
      <w:pPr>
        <w:numPr>
          <w:ilvl w:val="0"/>
          <w:numId w:val="18"/>
        </w:numPr>
        <w:spacing w:line="276" w:lineRule="auto"/>
        <w:jc w:val="both"/>
        <w:rPr>
          <w:rFonts w:asciiTheme="minorHAnsi" w:hAnsiTheme="minorHAnsi"/>
          <w:sz w:val="22"/>
          <w:szCs w:val="22"/>
          <w:lang w:val="bg-BG"/>
        </w:rPr>
      </w:pPr>
      <w:r w:rsidRPr="00CB6992">
        <w:rPr>
          <w:rFonts w:asciiTheme="minorHAnsi" w:hAnsiTheme="minorHAnsi"/>
          <w:sz w:val="22"/>
          <w:szCs w:val="22"/>
          <w:lang w:val="bg-BG"/>
        </w:rPr>
        <w:t>з</w:t>
      </w:r>
      <w:r w:rsidR="0079607B" w:rsidRPr="00CB6992">
        <w:rPr>
          <w:rFonts w:asciiTheme="minorHAnsi" w:hAnsiTheme="minorHAnsi"/>
          <w:sz w:val="22"/>
          <w:szCs w:val="22"/>
          <w:lang w:val="bg-BG"/>
        </w:rPr>
        <w:t>акупуване на земя, сгради, пре</w:t>
      </w:r>
      <w:r w:rsidRPr="00CB6992">
        <w:rPr>
          <w:rFonts w:asciiTheme="minorHAnsi" w:hAnsiTheme="minorHAnsi"/>
          <w:sz w:val="22"/>
          <w:szCs w:val="22"/>
          <w:lang w:val="bg-BG"/>
        </w:rPr>
        <w:t>возни средства.</w:t>
      </w:r>
    </w:p>
    <w:p w:rsidR="001F0850" w:rsidRPr="00CB6992" w:rsidRDefault="001F0850" w:rsidP="00CB6992">
      <w:pPr>
        <w:spacing w:line="276" w:lineRule="auto"/>
        <w:ind w:firstLine="567"/>
        <w:jc w:val="both"/>
        <w:rPr>
          <w:rFonts w:asciiTheme="minorHAnsi" w:hAnsiTheme="minorHAnsi"/>
          <w:b/>
          <w:sz w:val="22"/>
          <w:szCs w:val="22"/>
          <w:lang w:val="bg-BG"/>
        </w:rPr>
      </w:pPr>
    </w:p>
    <w:p w:rsidR="001F0850" w:rsidRPr="00CB6992" w:rsidRDefault="0079607B" w:rsidP="00CB6992">
      <w:pPr>
        <w:spacing w:line="276" w:lineRule="auto"/>
        <w:ind w:firstLine="567"/>
        <w:jc w:val="both"/>
        <w:rPr>
          <w:rFonts w:asciiTheme="minorHAnsi" w:hAnsiTheme="minorHAnsi"/>
          <w:b/>
          <w:sz w:val="22"/>
          <w:szCs w:val="22"/>
          <w:lang w:val="bg-BG"/>
        </w:rPr>
      </w:pPr>
      <w:r w:rsidRPr="00CB6992">
        <w:rPr>
          <w:rFonts w:asciiTheme="minorHAnsi" w:hAnsiTheme="minorHAnsi"/>
          <w:b/>
          <w:sz w:val="22"/>
          <w:szCs w:val="22"/>
          <w:lang w:val="bg-BG"/>
        </w:rPr>
        <w:t>Критерии за одобрение:</w:t>
      </w:r>
    </w:p>
    <w:p w:rsidR="001F0850" w:rsidRPr="00CB6992" w:rsidRDefault="0079607B"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а) Съответствие на конц</w:t>
      </w:r>
      <w:r w:rsidR="001F0850" w:rsidRPr="00CB6992">
        <w:rPr>
          <w:rFonts w:asciiTheme="minorHAnsi" w:hAnsiTheme="minorHAnsi"/>
          <w:sz w:val="22"/>
          <w:szCs w:val="22"/>
          <w:lang w:val="bg-BG"/>
        </w:rPr>
        <w:t>епцията с целите на програмата;</w:t>
      </w:r>
    </w:p>
    <w:p w:rsidR="001F0850" w:rsidRPr="00CB6992" w:rsidRDefault="0079607B"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б) Яснота и взаимовръзка между целите, дей</w:t>
      </w:r>
      <w:r w:rsidR="001F0850" w:rsidRPr="00CB6992">
        <w:rPr>
          <w:rFonts w:asciiTheme="minorHAnsi" w:hAnsiTheme="minorHAnsi"/>
          <w:sz w:val="22"/>
          <w:szCs w:val="22"/>
          <w:lang w:val="bg-BG"/>
        </w:rPr>
        <w:t>ностите и очакваните резултати;</w:t>
      </w:r>
    </w:p>
    <w:p w:rsidR="00920A2D" w:rsidRPr="00CB6992" w:rsidRDefault="0079607B"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 xml:space="preserve">в) </w:t>
      </w:r>
      <w:r w:rsidR="00F607FD" w:rsidRPr="00CB6992">
        <w:rPr>
          <w:rFonts w:asciiTheme="minorHAnsi" w:hAnsiTheme="minorHAnsi"/>
          <w:sz w:val="22"/>
          <w:szCs w:val="22"/>
          <w:lang w:val="bg-BG"/>
        </w:rPr>
        <w:t>Концепциите показват (съответно и предвидените в тях цели, дейности и подходи), че са консултирани и съгласувани с нуждите и мненията на децата, с които ще се работ</w:t>
      </w:r>
      <w:r w:rsidR="00766B79" w:rsidRPr="00CB6992">
        <w:rPr>
          <w:rFonts w:asciiTheme="minorHAnsi" w:hAnsiTheme="minorHAnsi"/>
          <w:sz w:val="22"/>
          <w:szCs w:val="22"/>
          <w:lang w:val="bg-BG"/>
        </w:rPr>
        <w:t>и</w:t>
      </w:r>
      <w:r w:rsidR="00920A2D" w:rsidRPr="00CB6992">
        <w:rPr>
          <w:rFonts w:asciiTheme="minorHAnsi" w:hAnsiTheme="minorHAnsi"/>
          <w:sz w:val="22"/>
          <w:szCs w:val="22"/>
          <w:lang w:val="bg-BG"/>
        </w:rPr>
        <w:t>;</w:t>
      </w:r>
    </w:p>
    <w:p w:rsidR="00920A2D" w:rsidRPr="00CB6992" w:rsidRDefault="00920A2D"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 xml:space="preserve">г) Концепциите показват (съответно и предвидените в тях цели, дейности и подходи), че организацията е </w:t>
      </w:r>
      <w:r w:rsidR="00577B1B" w:rsidRPr="00CB6992">
        <w:rPr>
          <w:rFonts w:asciiTheme="minorHAnsi" w:hAnsiTheme="minorHAnsi"/>
          <w:sz w:val="22"/>
          <w:szCs w:val="22"/>
          <w:lang w:val="bg-BG"/>
        </w:rPr>
        <w:t>идентифицирала</w:t>
      </w:r>
      <w:r w:rsidRPr="00CB6992">
        <w:rPr>
          <w:rFonts w:asciiTheme="minorHAnsi" w:hAnsiTheme="minorHAnsi"/>
          <w:sz w:val="22"/>
          <w:szCs w:val="22"/>
          <w:lang w:val="bg-BG"/>
        </w:rPr>
        <w:t xml:space="preserve"> силните страни на децата, и е разработила предложението си в съответствие с тези сини страни и се стреми да ги развива; </w:t>
      </w:r>
    </w:p>
    <w:p w:rsidR="001F0850" w:rsidRPr="00CB6992" w:rsidRDefault="00920A2D"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д</w:t>
      </w:r>
      <w:r w:rsidR="0079607B" w:rsidRPr="00CB6992">
        <w:rPr>
          <w:rFonts w:asciiTheme="minorHAnsi" w:hAnsiTheme="minorHAnsi"/>
          <w:sz w:val="22"/>
          <w:szCs w:val="22"/>
          <w:lang w:val="bg-BG"/>
        </w:rPr>
        <w:t>)</w:t>
      </w:r>
      <w:r w:rsidR="001F0850" w:rsidRPr="00CB6992">
        <w:rPr>
          <w:rFonts w:asciiTheme="minorHAnsi" w:hAnsiTheme="minorHAnsi"/>
          <w:sz w:val="22"/>
          <w:szCs w:val="22"/>
          <w:lang w:val="bg-BG"/>
        </w:rPr>
        <w:t xml:space="preserve"> Иновативни идеи и креативност;</w:t>
      </w:r>
    </w:p>
    <w:p w:rsidR="001F0850" w:rsidRPr="00CB6992" w:rsidRDefault="00920A2D"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е</w:t>
      </w:r>
      <w:r w:rsidR="00577B1B" w:rsidRPr="00CB6992">
        <w:rPr>
          <w:rFonts w:asciiTheme="minorHAnsi" w:hAnsiTheme="minorHAnsi"/>
          <w:sz w:val="22"/>
          <w:szCs w:val="22"/>
          <w:lang w:val="bg-BG"/>
        </w:rPr>
        <w:t xml:space="preserve">) </w:t>
      </w:r>
      <w:r w:rsidR="0079607B" w:rsidRPr="00CB6992">
        <w:rPr>
          <w:rFonts w:asciiTheme="minorHAnsi" w:hAnsiTheme="minorHAnsi"/>
          <w:sz w:val="22"/>
          <w:szCs w:val="22"/>
          <w:lang w:val="bg-BG"/>
        </w:rPr>
        <w:t xml:space="preserve">Капацитет на организацията за изпълнение на предложената </w:t>
      </w:r>
      <w:r w:rsidR="001F0850" w:rsidRPr="00CB6992">
        <w:rPr>
          <w:rFonts w:asciiTheme="minorHAnsi" w:hAnsiTheme="minorHAnsi"/>
          <w:sz w:val="22"/>
          <w:szCs w:val="22"/>
          <w:lang w:val="bg-BG"/>
        </w:rPr>
        <w:t>концепция, съответно проект</w:t>
      </w:r>
      <w:r w:rsidR="00C50930" w:rsidRPr="00CB6992">
        <w:rPr>
          <w:rFonts w:asciiTheme="minorHAnsi" w:hAnsiTheme="minorHAnsi"/>
          <w:sz w:val="22"/>
          <w:szCs w:val="22"/>
          <w:lang w:val="bg-BG"/>
        </w:rPr>
        <w:t>;</w:t>
      </w:r>
    </w:p>
    <w:p w:rsidR="001F0850" w:rsidRPr="00CB6992" w:rsidRDefault="00920A2D"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ж</w:t>
      </w:r>
      <w:r w:rsidR="005A686D" w:rsidRPr="00CB6992">
        <w:rPr>
          <w:rFonts w:asciiTheme="minorHAnsi" w:hAnsiTheme="minorHAnsi"/>
          <w:sz w:val="22"/>
          <w:szCs w:val="22"/>
          <w:lang w:val="bg-BG"/>
        </w:rPr>
        <w:t>) Е</w:t>
      </w:r>
      <w:r w:rsidR="00030D2D" w:rsidRPr="00CB6992">
        <w:rPr>
          <w:rFonts w:asciiTheme="minorHAnsi" w:hAnsiTheme="minorHAnsi"/>
          <w:sz w:val="22"/>
          <w:szCs w:val="22"/>
          <w:lang w:val="bg-BG"/>
        </w:rPr>
        <w:t>фективност (изпълнение на предварително заложените цели на дейността, инициативата и/или модела на работа)</w:t>
      </w:r>
      <w:r w:rsidR="00C50930" w:rsidRPr="00CB6992">
        <w:rPr>
          <w:rFonts w:asciiTheme="minorHAnsi" w:hAnsiTheme="minorHAnsi"/>
          <w:sz w:val="22"/>
          <w:szCs w:val="22"/>
          <w:lang w:val="bg-BG"/>
        </w:rPr>
        <w:t>;</w:t>
      </w:r>
      <w:r w:rsidR="00030D2D" w:rsidRPr="00CB6992">
        <w:rPr>
          <w:rFonts w:asciiTheme="minorHAnsi" w:hAnsiTheme="minorHAnsi"/>
          <w:sz w:val="22"/>
          <w:szCs w:val="22"/>
          <w:lang w:val="bg-BG"/>
        </w:rPr>
        <w:t xml:space="preserve"> </w:t>
      </w:r>
    </w:p>
    <w:p w:rsidR="00030D2D" w:rsidRPr="00CB6992" w:rsidRDefault="00920A2D"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з</w:t>
      </w:r>
      <w:r w:rsidR="005A686D" w:rsidRPr="00CB6992">
        <w:rPr>
          <w:rFonts w:asciiTheme="minorHAnsi" w:hAnsiTheme="minorHAnsi"/>
          <w:sz w:val="22"/>
          <w:szCs w:val="22"/>
          <w:lang w:val="bg-BG"/>
        </w:rPr>
        <w:t>) Р</w:t>
      </w:r>
      <w:r w:rsidR="00030D2D" w:rsidRPr="00CB6992">
        <w:rPr>
          <w:rFonts w:asciiTheme="minorHAnsi" w:hAnsiTheme="minorHAnsi"/>
          <w:sz w:val="22"/>
          <w:szCs w:val="22"/>
          <w:lang w:val="bg-BG"/>
        </w:rPr>
        <w:t>еализирана промяна в непосредствената среда</w:t>
      </w:r>
      <w:r w:rsidR="00056203" w:rsidRPr="00CB6992">
        <w:rPr>
          <w:rFonts w:asciiTheme="minorHAnsi" w:hAnsiTheme="minorHAnsi"/>
          <w:sz w:val="22"/>
          <w:szCs w:val="22"/>
          <w:lang w:val="bg-BG"/>
        </w:rPr>
        <w:t>;</w:t>
      </w:r>
    </w:p>
    <w:p w:rsidR="00056203" w:rsidRPr="00CB6992" w:rsidRDefault="00920A2D" w:rsidP="00CB6992">
      <w:pPr>
        <w:spacing w:line="276" w:lineRule="auto"/>
        <w:ind w:firstLine="567"/>
        <w:jc w:val="both"/>
        <w:rPr>
          <w:rFonts w:asciiTheme="minorHAnsi" w:hAnsiTheme="minorHAnsi"/>
          <w:sz w:val="22"/>
          <w:szCs w:val="22"/>
          <w:lang w:val="bg-BG"/>
        </w:rPr>
      </w:pPr>
      <w:r w:rsidRPr="00CB6992">
        <w:rPr>
          <w:rFonts w:asciiTheme="minorHAnsi" w:hAnsiTheme="minorHAnsi"/>
          <w:sz w:val="22"/>
          <w:szCs w:val="22"/>
          <w:lang w:val="bg-BG"/>
        </w:rPr>
        <w:t>и</w:t>
      </w:r>
      <w:r w:rsidR="00056203" w:rsidRPr="00CB6992">
        <w:rPr>
          <w:rFonts w:asciiTheme="minorHAnsi" w:hAnsiTheme="minorHAnsi"/>
          <w:sz w:val="22"/>
          <w:szCs w:val="22"/>
          <w:lang w:val="bg-BG"/>
        </w:rPr>
        <w:t>) Възможност за репликиране и устойчивост.</w:t>
      </w:r>
    </w:p>
    <w:p w:rsidR="001F0850" w:rsidRPr="00CB6992" w:rsidRDefault="001F0850" w:rsidP="00CB6992">
      <w:pPr>
        <w:spacing w:line="276" w:lineRule="auto"/>
        <w:ind w:firstLine="567"/>
        <w:jc w:val="both"/>
        <w:rPr>
          <w:rFonts w:asciiTheme="minorHAnsi" w:hAnsiTheme="minorHAnsi"/>
          <w:sz w:val="22"/>
          <w:szCs w:val="22"/>
          <w:lang w:val="bg-BG"/>
        </w:rPr>
      </w:pPr>
    </w:p>
    <w:p w:rsidR="00766B79" w:rsidRPr="00CB6992" w:rsidRDefault="00766B79" w:rsidP="00CB6992">
      <w:pPr>
        <w:spacing w:line="276" w:lineRule="auto"/>
        <w:jc w:val="both"/>
        <w:rPr>
          <w:rFonts w:asciiTheme="minorHAnsi" w:hAnsiTheme="minorHAnsi"/>
          <w:b/>
          <w:bCs/>
          <w:sz w:val="22"/>
          <w:szCs w:val="22"/>
          <w:u w:val="single"/>
          <w:lang w:val="bg-BG"/>
        </w:rPr>
      </w:pPr>
      <w:r w:rsidRPr="00CB6992">
        <w:rPr>
          <w:rFonts w:asciiTheme="minorHAnsi" w:hAnsiTheme="minorHAnsi"/>
          <w:b/>
          <w:bCs/>
          <w:sz w:val="22"/>
          <w:szCs w:val="22"/>
          <w:u w:val="single"/>
          <w:lang w:val="bg-BG"/>
        </w:rPr>
        <w:t>Важно:</w:t>
      </w:r>
    </w:p>
    <w:p w:rsidR="00780A05" w:rsidRPr="00CB6992" w:rsidRDefault="008457BC" w:rsidP="00CB6992">
      <w:pPr>
        <w:spacing w:line="276" w:lineRule="auto"/>
        <w:jc w:val="both"/>
        <w:rPr>
          <w:rFonts w:asciiTheme="minorHAnsi" w:hAnsiTheme="minorHAnsi"/>
          <w:bCs/>
          <w:sz w:val="22"/>
          <w:szCs w:val="22"/>
          <w:lang w:val="bg-BG"/>
        </w:rPr>
      </w:pPr>
      <w:r w:rsidRPr="00CB6992">
        <w:rPr>
          <w:rFonts w:asciiTheme="minorHAnsi" w:hAnsiTheme="minorHAnsi"/>
          <w:bCs/>
          <w:sz w:val="22"/>
          <w:szCs w:val="22"/>
          <w:lang w:val="bg-BG"/>
        </w:rPr>
        <w:t xml:space="preserve">ФРГИ не </w:t>
      </w:r>
      <w:r w:rsidR="00766B79" w:rsidRPr="00CB6992">
        <w:rPr>
          <w:rFonts w:asciiTheme="minorHAnsi" w:hAnsiTheme="minorHAnsi"/>
          <w:bCs/>
          <w:sz w:val="22"/>
          <w:szCs w:val="22"/>
          <w:lang w:val="bg-BG"/>
        </w:rPr>
        <w:t xml:space="preserve">предоставя </w:t>
      </w:r>
      <w:r w:rsidRPr="00CB6992">
        <w:rPr>
          <w:rFonts w:asciiTheme="minorHAnsi" w:hAnsiTheme="minorHAnsi"/>
          <w:bCs/>
          <w:sz w:val="22"/>
          <w:szCs w:val="22"/>
          <w:lang w:val="bg-BG"/>
        </w:rPr>
        <w:t xml:space="preserve">мотиви за отказ от финансиране, поради големия обем от кандидати по програмите ни. Организациите, представят предложенията си в конкурса доброволно и не могат да имат искания за компенсации по отношение на участието им в конкурса. ФРГИ не отговаря на запитвания, коментари, бележки и др., както и не публикува имената на оценяващата комисия, с оглед избягване на конфликти и натиск. </w:t>
      </w:r>
      <w:r w:rsidR="00780A05" w:rsidRPr="00CB6992">
        <w:rPr>
          <w:rFonts w:asciiTheme="minorHAnsi" w:hAnsiTheme="minorHAnsi"/>
          <w:bCs/>
          <w:sz w:val="22"/>
          <w:szCs w:val="22"/>
          <w:lang w:val="bg-BG"/>
        </w:rPr>
        <w:t xml:space="preserve"> </w:t>
      </w:r>
    </w:p>
    <w:p w:rsidR="00780A05" w:rsidRPr="00CB6992" w:rsidRDefault="00780A05" w:rsidP="00CB6992">
      <w:pPr>
        <w:spacing w:line="276" w:lineRule="auto"/>
        <w:jc w:val="both"/>
        <w:rPr>
          <w:rFonts w:asciiTheme="minorHAnsi" w:hAnsiTheme="minorHAnsi"/>
          <w:bCs/>
          <w:sz w:val="22"/>
          <w:szCs w:val="22"/>
          <w:lang w:val="bg-BG"/>
        </w:rPr>
      </w:pPr>
    </w:p>
    <w:p w:rsidR="008457BC" w:rsidRPr="00CB6992" w:rsidRDefault="00780A05" w:rsidP="00CB6992">
      <w:pPr>
        <w:spacing w:line="276" w:lineRule="auto"/>
        <w:jc w:val="both"/>
        <w:rPr>
          <w:rFonts w:asciiTheme="minorHAnsi" w:hAnsiTheme="minorHAnsi"/>
          <w:bCs/>
          <w:sz w:val="22"/>
          <w:szCs w:val="22"/>
          <w:lang w:val="bg-BG"/>
        </w:rPr>
      </w:pPr>
      <w:r w:rsidRPr="00CB6992">
        <w:rPr>
          <w:rFonts w:asciiTheme="minorHAnsi" w:hAnsiTheme="minorHAnsi" w:cs="Arial"/>
          <w:sz w:val="22"/>
          <w:szCs w:val="22"/>
          <w:lang w:val="bg-BG"/>
        </w:rPr>
        <w:t>Чрез попълването и изпращането на документите за кандидатстване по програмата, кандидатите  дава</w:t>
      </w:r>
      <w:r w:rsidR="00577B1B" w:rsidRPr="00CB6992">
        <w:rPr>
          <w:rFonts w:asciiTheme="minorHAnsi" w:hAnsiTheme="minorHAnsi" w:cs="Arial"/>
          <w:sz w:val="22"/>
          <w:szCs w:val="22"/>
          <w:lang w:val="bg-BG"/>
        </w:rPr>
        <w:t>т</w:t>
      </w:r>
      <w:r w:rsidRPr="00CB6992">
        <w:rPr>
          <w:rFonts w:asciiTheme="minorHAnsi" w:hAnsiTheme="minorHAnsi" w:cs="Arial"/>
          <w:sz w:val="22"/>
          <w:szCs w:val="22"/>
          <w:lang w:val="bg-BG"/>
        </w:rPr>
        <w:t xml:space="preserve"> изричното си съгласие с</w:t>
      </w:r>
      <w:r w:rsidR="00577B1B" w:rsidRPr="00CB6992">
        <w:rPr>
          <w:rFonts w:asciiTheme="minorHAnsi" w:hAnsiTheme="minorHAnsi" w:cs="Arial"/>
          <w:sz w:val="22"/>
          <w:szCs w:val="22"/>
          <w:lang w:val="bg-BG"/>
        </w:rPr>
        <w:t xml:space="preserve"> </w:t>
      </w:r>
      <w:r w:rsidRPr="00CB6992">
        <w:rPr>
          <w:rFonts w:asciiTheme="minorHAnsi" w:hAnsiTheme="minorHAnsi" w:cs="Arial"/>
          <w:sz w:val="22"/>
          <w:szCs w:val="22"/>
          <w:lang w:val="bg-BG"/>
        </w:rPr>
        <w:t>правилата и условията за кандидатстване.</w:t>
      </w:r>
    </w:p>
    <w:p w:rsidR="008457BC" w:rsidRPr="00CB6992" w:rsidRDefault="008457BC" w:rsidP="00CB6992">
      <w:pPr>
        <w:spacing w:line="276" w:lineRule="auto"/>
        <w:jc w:val="both"/>
        <w:rPr>
          <w:rFonts w:asciiTheme="minorHAnsi" w:hAnsiTheme="minorHAnsi"/>
          <w:sz w:val="22"/>
          <w:szCs w:val="22"/>
          <w:lang w:val="bg-BG"/>
        </w:rPr>
      </w:pPr>
    </w:p>
    <w:p w:rsidR="008457BC" w:rsidRPr="00CB6992" w:rsidRDefault="008457BC" w:rsidP="00CB6992">
      <w:pPr>
        <w:spacing w:line="276" w:lineRule="auto"/>
        <w:jc w:val="both"/>
        <w:rPr>
          <w:rFonts w:asciiTheme="minorHAnsi" w:hAnsiTheme="minorHAnsi"/>
          <w:sz w:val="22"/>
          <w:szCs w:val="22"/>
          <w:lang w:val="bg-BG"/>
        </w:rPr>
      </w:pPr>
      <w:r w:rsidRPr="00CB6992">
        <w:rPr>
          <w:rFonts w:asciiTheme="minorHAnsi" w:hAnsiTheme="minorHAnsi"/>
          <w:sz w:val="22"/>
          <w:szCs w:val="22"/>
          <w:lang w:val="bg-BG"/>
        </w:rPr>
        <w:lastRenderedPageBreak/>
        <w:t>ФРГИ не предоставя консултации по качеството на определени инициативи. Предоставят се  консултации само и единствено по отношение на техническите изисквания на конкурса. Консултации могат да се получат по телефон и по електронна поща.</w:t>
      </w:r>
    </w:p>
    <w:p w:rsidR="00650F4D" w:rsidRPr="00CB6992" w:rsidRDefault="00650F4D" w:rsidP="00CB6992">
      <w:pPr>
        <w:spacing w:line="276" w:lineRule="auto"/>
        <w:jc w:val="both"/>
        <w:rPr>
          <w:rFonts w:asciiTheme="minorHAnsi" w:hAnsiTheme="minorHAnsi"/>
          <w:sz w:val="22"/>
          <w:szCs w:val="22"/>
          <w:lang w:val="bg-BG"/>
        </w:rPr>
      </w:pPr>
    </w:p>
    <w:p w:rsidR="002D0AC9" w:rsidRPr="00CB6992" w:rsidRDefault="008457BC" w:rsidP="00CB6992">
      <w:pPr>
        <w:spacing w:line="276" w:lineRule="auto"/>
        <w:jc w:val="both"/>
        <w:rPr>
          <w:rFonts w:asciiTheme="minorHAnsi" w:hAnsiTheme="minorHAnsi"/>
          <w:sz w:val="22"/>
          <w:szCs w:val="22"/>
          <w:lang w:val="bg-BG"/>
        </w:rPr>
      </w:pPr>
      <w:r w:rsidRPr="00CB6992">
        <w:rPr>
          <w:rFonts w:asciiTheme="minorHAnsi" w:hAnsiTheme="minorHAnsi"/>
          <w:sz w:val="22"/>
          <w:szCs w:val="22"/>
          <w:lang w:val="bg-BG"/>
        </w:rPr>
        <w:t xml:space="preserve">Организациите, чиито концепции бъдат одобрени биват информирани чрез телефонно обаждане и поканени за представяне на пълно проектно предложение в определен срок. </w:t>
      </w:r>
      <w:r w:rsidR="00650F4D" w:rsidRPr="00CB6992">
        <w:rPr>
          <w:rFonts w:asciiTheme="minorHAnsi" w:hAnsiTheme="minorHAnsi"/>
          <w:sz w:val="22"/>
          <w:szCs w:val="22"/>
          <w:lang w:val="bg-BG"/>
        </w:rPr>
        <w:t xml:space="preserve"> </w:t>
      </w:r>
      <w:r w:rsidR="00791535" w:rsidRPr="00CB6992">
        <w:rPr>
          <w:rFonts w:asciiTheme="minorHAnsi" w:hAnsiTheme="minorHAnsi"/>
          <w:sz w:val="22"/>
          <w:szCs w:val="22"/>
          <w:lang w:val="bg-BG"/>
        </w:rPr>
        <w:t>Те</w:t>
      </w:r>
      <w:r w:rsidR="00780A05" w:rsidRPr="00CB6992">
        <w:rPr>
          <w:rFonts w:asciiTheme="minorHAnsi" w:hAnsiTheme="minorHAnsi"/>
          <w:sz w:val="22"/>
          <w:szCs w:val="22"/>
          <w:lang w:val="bg-BG"/>
        </w:rPr>
        <w:t>х</w:t>
      </w:r>
      <w:r w:rsidR="00791535" w:rsidRPr="00CB6992">
        <w:rPr>
          <w:rFonts w:asciiTheme="minorHAnsi" w:hAnsiTheme="minorHAnsi"/>
          <w:sz w:val="22"/>
          <w:szCs w:val="22"/>
          <w:lang w:val="bg-BG"/>
        </w:rPr>
        <w:t>ният списък се публикува на интернет страницата на ФРГИ.</w:t>
      </w:r>
    </w:p>
    <w:p w:rsidR="009A42AC" w:rsidRPr="00CB6992" w:rsidRDefault="009A42AC" w:rsidP="00CB6992">
      <w:pPr>
        <w:spacing w:line="276" w:lineRule="auto"/>
        <w:jc w:val="both"/>
        <w:rPr>
          <w:rFonts w:asciiTheme="minorHAnsi" w:hAnsiTheme="minorHAnsi"/>
          <w:b/>
          <w:sz w:val="22"/>
          <w:szCs w:val="22"/>
          <w:lang w:val="bg-BG"/>
        </w:rPr>
      </w:pPr>
    </w:p>
    <w:p w:rsidR="008457BC" w:rsidRPr="00CB6992" w:rsidRDefault="00650F4D" w:rsidP="00CB6992">
      <w:pPr>
        <w:spacing w:line="276" w:lineRule="auto"/>
        <w:jc w:val="both"/>
        <w:rPr>
          <w:rFonts w:asciiTheme="minorHAnsi" w:hAnsiTheme="minorHAnsi"/>
          <w:b/>
          <w:sz w:val="22"/>
          <w:szCs w:val="22"/>
          <w:lang w:val="bg-BG"/>
        </w:rPr>
      </w:pPr>
      <w:r w:rsidRPr="00CB6992">
        <w:rPr>
          <w:rFonts w:asciiTheme="minorHAnsi" w:hAnsiTheme="minorHAnsi"/>
          <w:b/>
          <w:sz w:val="22"/>
          <w:szCs w:val="22"/>
          <w:lang w:val="bg-BG"/>
        </w:rPr>
        <w:t>Одобрената концепция не означава, че пълното проектно предложение ще получи финансиране</w:t>
      </w:r>
      <w:r w:rsidRPr="00CB6992">
        <w:rPr>
          <w:rFonts w:asciiTheme="minorHAnsi" w:hAnsiTheme="minorHAnsi"/>
          <w:sz w:val="22"/>
          <w:szCs w:val="22"/>
          <w:lang w:val="bg-BG"/>
        </w:rPr>
        <w:t>.</w:t>
      </w:r>
      <w:r w:rsidR="002D0AC9" w:rsidRPr="00CB6992">
        <w:rPr>
          <w:rFonts w:asciiTheme="minorHAnsi" w:hAnsiTheme="minorHAnsi"/>
          <w:sz w:val="22"/>
          <w:szCs w:val="22"/>
          <w:lang w:val="bg-BG"/>
        </w:rPr>
        <w:t xml:space="preserve"> Подадените пълни проектни предложения ще</w:t>
      </w:r>
      <w:r w:rsidR="009C32A4" w:rsidRPr="00CB6992">
        <w:rPr>
          <w:rFonts w:asciiTheme="minorHAnsi" w:hAnsiTheme="minorHAnsi"/>
          <w:sz w:val="22"/>
          <w:szCs w:val="22"/>
          <w:lang w:val="bg-BG"/>
        </w:rPr>
        <w:t xml:space="preserve"> </w:t>
      </w:r>
      <w:r w:rsidR="005A686D" w:rsidRPr="00CB6992">
        <w:rPr>
          <w:rFonts w:asciiTheme="minorHAnsi" w:hAnsiTheme="minorHAnsi"/>
          <w:sz w:val="22"/>
          <w:szCs w:val="22"/>
          <w:lang w:val="bg-BG"/>
        </w:rPr>
        <w:t>участват в конкурсна процедура на Етап 2.</w:t>
      </w:r>
    </w:p>
    <w:p w:rsidR="008457BC" w:rsidRPr="00CB6992" w:rsidRDefault="008457BC" w:rsidP="00CB6992">
      <w:pPr>
        <w:spacing w:line="276" w:lineRule="auto"/>
        <w:ind w:firstLine="567"/>
        <w:jc w:val="both"/>
        <w:rPr>
          <w:rFonts w:asciiTheme="minorHAnsi" w:hAnsiTheme="minorHAnsi"/>
          <w:sz w:val="22"/>
          <w:szCs w:val="22"/>
          <w:lang w:val="bg-BG"/>
        </w:rPr>
      </w:pPr>
    </w:p>
    <w:p w:rsidR="008457BC" w:rsidRPr="00CB6992" w:rsidRDefault="008457BC" w:rsidP="00CB6992">
      <w:pPr>
        <w:spacing w:line="276" w:lineRule="auto"/>
        <w:ind w:firstLine="567"/>
        <w:jc w:val="both"/>
        <w:rPr>
          <w:rFonts w:asciiTheme="minorHAnsi" w:hAnsiTheme="minorHAnsi"/>
          <w:sz w:val="22"/>
          <w:szCs w:val="22"/>
          <w:lang w:val="bg-BG"/>
        </w:rPr>
      </w:pPr>
    </w:p>
    <w:p w:rsidR="008457BC" w:rsidRPr="00CB6992" w:rsidRDefault="008457BC" w:rsidP="00CB6992">
      <w:pPr>
        <w:spacing w:line="276" w:lineRule="auto"/>
        <w:ind w:firstLine="567"/>
        <w:jc w:val="both"/>
        <w:rPr>
          <w:rFonts w:asciiTheme="minorHAnsi" w:hAnsiTheme="minorHAnsi"/>
          <w:b/>
          <w:sz w:val="22"/>
          <w:szCs w:val="22"/>
          <w:lang w:val="bg-BG"/>
        </w:rPr>
      </w:pPr>
      <w:r w:rsidRPr="00CB6992">
        <w:rPr>
          <w:rFonts w:asciiTheme="minorHAnsi" w:hAnsiTheme="minorHAnsi"/>
          <w:b/>
          <w:sz w:val="22"/>
          <w:szCs w:val="22"/>
          <w:lang w:val="bg-BG"/>
        </w:rPr>
        <w:t xml:space="preserve">Краен срок за подаване на идейните концепции: </w:t>
      </w:r>
      <w:r w:rsidR="0086568D" w:rsidRPr="00CB6992">
        <w:rPr>
          <w:rFonts w:asciiTheme="minorHAnsi" w:hAnsiTheme="minorHAnsi"/>
          <w:b/>
          <w:sz w:val="22"/>
          <w:szCs w:val="22"/>
          <w:lang w:val="bg-BG"/>
        </w:rPr>
        <w:t>20</w:t>
      </w:r>
      <w:r w:rsidR="00AF3CB9" w:rsidRPr="00CB6992">
        <w:rPr>
          <w:rFonts w:asciiTheme="minorHAnsi" w:hAnsiTheme="minorHAnsi"/>
          <w:b/>
          <w:sz w:val="22"/>
          <w:szCs w:val="22"/>
          <w:lang w:val="bg-BG"/>
        </w:rPr>
        <w:t xml:space="preserve"> септември</w:t>
      </w:r>
      <w:r w:rsidRPr="00CB6992">
        <w:rPr>
          <w:rFonts w:asciiTheme="minorHAnsi" w:hAnsiTheme="minorHAnsi"/>
          <w:b/>
          <w:sz w:val="22"/>
          <w:szCs w:val="22"/>
          <w:lang w:val="bg-BG"/>
        </w:rPr>
        <w:t xml:space="preserve"> 2015 година, </w:t>
      </w:r>
      <w:r w:rsidR="00056203" w:rsidRPr="00CB6992">
        <w:rPr>
          <w:rFonts w:asciiTheme="minorHAnsi" w:hAnsiTheme="minorHAnsi"/>
          <w:b/>
          <w:sz w:val="22"/>
          <w:szCs w:val="22"/>
          <w:lang w:val="bg-BG"/>
        </w:rPr>
        <w:t>24</w:t>
      </w:r>
      <w:r w:rsidRPr="00CB6992">
        <w:rPr>
          <w:rFonts w:asciiTheme="minorHAnsi" w:hAnsiTheme="minorHAnsi"/>
          <w:b/>
          <w:sz w:val="22"/>
          <w:szCs w:val="22"/>
          <w:lang w:val="bg-BG"/>
        </w:rPr>
        <w:t>.00 часа.</w:t>
      </w:r>
    </w:p>
    <w:p w:rsidR="008457BC" w:rsidRPr="00CB6992" w:rsidRDefault="008457BC" w:rsidP="00CB6992">
      <w:pPr>
        <w:spacing w:line="276" w:lineRule="auto"/>
        <w:ind w:firstLine="567"/>
        <w:jc w:val="both"/>
        <w:rPr>
          <w:rFonts w:asciiTheme="minorHAnsi" w:hAnsiTheme="minorHAnsi"/>
          <w:sz w:val="22"/>
          <w:szCs w:val="22"/>
          <w:lang w:val="bg-BG"/>
        </w:rPr>
      </w:pPr>
    </w:p>
    <w:sectPr w:rsidR="008457BC" w:rsidRPr="00CB6992" w:rsidSect="009044B1">
      <w:footerReference w:type="default" r:id="rId10"/>
      <w:headerReference w:type="first" r:id="rId11"/>
      <w:footerReference w:type="first" r:id="rId12"/>
      <w:pgSz w:w="12240" w:h="15840"/>
      <w:pgMar w:top="1440" w:right="1440" w:bottom="993"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D16" w:rsidRDefault="00325D16" w:rsidP="00D95EC2">
      <w:r>
        <w:separator/>
      </w:r>
    </w:p>
  </w:endnote>
  <w:endnote w:type="continuationSeparator" w:id="0">
    <w:p w:rsidR="00325D16" w:rsidRDefault="00325D16" w:rsidP="00D9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060407"/>
      <w:docPartObj>
        <w:docPartGallery w:val="Page Numbers (Bottom of Page)"/>
      </w:docPartObj>
    </w:sdtPr>
    <w:sdtEndPr>
      <w:rPr>
        <w:rFonts w:asciiTheme="minorHAnsi" w:hAnsiTheme="minorHAnsi"/>
        <w:noProof/>
        <w:sz w:val="22"/>
        <w:szCs w:val="22"/>
      </w:rPr>
    </w:sdtEndPr>
    <w:sdtContent>
      <w:p w:rsidR="009044B1" w:rsidRPr="009044B1" w:rsidRDefault="009044B1">
        <w:pPr>
          <w:pStyle w:val="Footer"/>
          <w:jc w:val="right"/>
          <w:rPr>
            <w:rFonts w:asciiTheme="minorHAnsi" w:hAnsiTheme="minorHAnsi"/>
            <w:sz w:val="22"/>
            <w:szCs w:val="22"/>
          </w:rPr>
        </w:pPr>
        <w:r w:rsidRPr="009044B1">
          <w:rPr>
            <w:rFonts w:asciiTheme="minorHAnsi" w:hAnsiTheme="minorHAnsi"/>
            <w:sz w:val="22"/>
            <w:szCs w:val="22"/>
          </w:rPr>
          <w:fldChar w:fldCharType="begin"/>
        </w:r>
        <w:r w:rsidRPr="009044B1">
          <w:rPr>
            <w:rFonts w:asciiTheme="minorHAnsi" w:hAnsiTheme="minorHAnsi"/>
            <w:sz w:val="22"/>
            <w:szCs w:val="22"/>
          </w:rPr>
          <w:instrText xml:space="preserve"> PAGE   \* MERGEFORMAT </w:instrText>
        </w:r>
        <w:r w:rsidRPr="009044B1">
          <w:rPr>
            <w:rFonts w:asciiTheme="minorHAnsi" w:hAnsiTheme="minorHAnsi"/>
            <w:sz w:val="22"/>
            <w:szCs w:val="22"/>
          </w:rPr>
          <w:fldChar w:fldCharType="separate"/>
        </w:r>
        <w:r w:rsidR="00695184">
          <w:rPr>
            <w:rFonts w:asciiTheme="minorHAnsi" w:hAnsiTheme="minorHAnsi"/>
            <w:noProof/>
            <w:sz w:val="22"/>
            <w:szCs w:val="22"/>
          </w:rPr>
          <w:t>2</w:t>
        </w:r>
        <w:r w:rsidRPr="009044B1">
          <w:rPr>
            <w:rFonts w:asciiTheme="minorHAnsi" w:hAnsiTheme="minorHAnsi"/>
            <w:noProof/>
            <w:sz w:val="22"/>
            <w:szCs w:val="22"/>
          </w:rPr>
          <w:fldChar w:fldCharType="end"/>
        </w:r>
      </w:p>
    </w:sdtContent>
  </w:sdt>
  <w:p w:rsidR="009044B1" w:rsidRDefault="009044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853989"/>
      <w:docPartObj>
        <w:docPartGallery w:val="Page Numbers (Bottom of Page)"/>
        <w:docPartUnique/>
      </w:docPartObj>
    </w:sdtPr>
    <w:sdtEndPr>
      <w:rPr>
        <w:rFonts w:asciiTheme="minorHAnsi" w:hAnsiTheme="minorHAnsi"/>
        <w:noProof/>
        <w:sz w:val="22"/>
        <w:szCs w:val="22"/>
      </w:rPr>
    </w:sdtEndPr>
    <w:sdtContent>
      <w:p w:rsidR="009044B1" w:rsidRPr="009044B1" w:rsidRDefault="009044B1">
        <w:pPr>
          <w:pStyle w:val="Footer"/>
          <w:jc w:val="right"/>
          <w:rPr>
            <w:rFonts w:asciiTheme="minorHAnsi" w:hAnsiTheme="minorHAnsi"/>
            <w:sz w:val="22"/>
            <w:szCs w:val="22"/>
          </w:rPr>
        </w:pPr>
        <w:r w:rsidRPr="009044B1">
          <w:rPr>
            <w:rFonts w:asciiTheme="minorHAnsi" w:hAnsiTheme="minorHAnsi"/>
            <w:sz w:val="22"/>
            <w:szCs w:val="22"/>
          </w:rPr>
          <w:fldChar w:fldCharType="begin"/>
        </w:r>
        <w:r w:rsidRPr="009044B1">
          <w:rPr>
            <w:rFonts w:asciiTheme="minorHAnsi" w:hAnsiTheme="minorHAnsi"/>
            <w:sz w:val="22"/>
            <w:szCs w:val="22"/>
          </w:rPr>
          <w:instrText xml:space="preserve"> PAGE   \* MERGEFORMAT </w:instrText>
        </w:r>
        <w:r w:rsidRPr="009044B1">
          <w:rPr>
            <w:rFonts w:asciiTheme="minorHAnsi" w:hAnsiTheme="minorHAnsi"/>
            <w:sz w:val="22"/>
            <w:szCs w:val="22"/>
          </w:rPr>
          <w:fldChar w:fldCharType="separate"/>
        </w:r>
        <w:r w:rsidR="00695184">
          <w:rPr>
            <w:rFonts w:asciiTheme="minorHAnsi" w:hAnsiTheme="minorHAnsi"/>
            <w:noProof/>
            <w:sz w:val="22"/>
            <w:szCs w:val="22"/>
          </w:rPr>
          <w:t>1</w:t>
        </w:r>
        <w:r w:rsidRPr="009044B1">
          <w:rPr>
            <w:rFonts w:asciiTheme="minorHAnsi" w:hAnsiTheme="minorHAnsi"/>
            <w:noProof/>
            <w:sz w:val="22"/>
            <w:szCs w:val="22"/>
          </w:rPr>
          <w:fldChar w:fldCharType="end"/>
        </w:r>
      </w:p>
    </w:sdtContent>
  </w:sdt>
  <w:p w:rsidR="009044B1" w:rsidRDefault="00904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D16" w:rsidRDefault="00325D16" w:rsidP="00D95EC2">
      <w:r>
        <w:separator/>
      </w:r>
    </w:p>
  </w:footnote>
  <w:footnote w:type="continuationSeparator" w:id="0">
    <w:p w:rsidR="00325D16" w:rsidRDefault="00325D16" w:rsidP="00D95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4B1" w:rsidRPr="009044B1" w:rsidRDefault="009044B1">
    <w:pPr>
      <w:pStyle w:val="Header"/>
      <w:rPr>
        <w:lang w:val="bg-BG"/>
      </w:rPr>
    </w:pPr>
    <w:r>
      <w:rPr>
        <w:noProof/>
        <w:lang w:val="bg-BG" w:eastAsia="bg-BG"/>
      </w:rPr>
      <w:drawing>
        <wp:inline distT="0" distB="0" distL="0" distR="0" wp14:anchorId="3235F4C6" wp14:editId="5AFC1576">
          <wp:extent cx="2244119" cy="724619"/>
          <wp:effectExtent l="19050" t="0" r="3781" b="0"/>
          <wp:docPr id="1" name="Picture 4" descr="C:\Users\User\Desktop\WCIF_Hor_Fullname_BG_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WCIF_Hor_Fullname_BG_3C.jpg"/>
                  <pic:cNvPicPr>
                    <a:picLocks noChangeAspect="1" noChangeArrowheads="1"/>
                  </pic:cNvPicPr>
                </pic:nvPicPr>
                <pic:blipFill>
                  <a:blip r:embed="rId1"/>
                  <a:srcRect/>
                  <a:stretch>
                    <a:fillRect/>
                  </a:stretch>
                </pic:blipFill>
                <pic:spPr bwMode="auto">
                  <a:xfrm>
                    <a:off x="0" y="0"/>
                    <a:ext cx="2254029" cy="727819"/>
                  </a:xfrm>
                  <a:prstGeom prst="rect">
                    <a:avLst/>
                  </a:prstGeom>
                  <a:noFill/>
                  <a:ln w="9525">
                    <a:noFill/>
                    <a:miter lim="800000"/>
                    <a:headEnd/>
                    <a:tailEnd/>
                  </a:ln>
                </pic:spPr>
              </pic:pic>
            </a:graphicData>
          </a:graphic>
        </wp:inline>
      </w:drawing>
    </w:r>
    <w:r>
      <w:rPr>
        <w:lang w:val="bg-BG"/>
      </w:rPr>
      <w:t xml:space="preserve">                                     </w:t>
    </w:r>
    <w:r w:rsidR="00920A2D">
      <w:t xml:space="preserve">            </w:t>
    </w:r>
    <w:r>
      <w:rPr>
        <w:lang w:val="bg-BG"/>
      </w:rPr>
      <w:t xml:space="preserve">     </w:t>
    </w:r>
    <w:r w:rsidR="00920A2D">
      <w:rPr>
        <w:noProof/>
        <w:lang w:val="bg-BG" w:eastAsia="bg-BG"/>
      </w:rPr>
      <w:drawing>
        <wp:inline distT="0" distB="0" distL="0" distR="0" wp14:anchorId="3718B12E" wp14:editId="49520D7F">
          <wp:extent cx="1564396" cy="589385"/>
          <wp:effectExtent l="0" t="0" r="0" b="1270"/>
          <wp:docPr id="2" name="Picture 2" descr="C:\Users\user\AppData\Local\Microsoft\Windows\Temporary Internet Files\Content.Outlook\B5CP92I2\oak_logo_colour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B5CP92I2\oak_logo_colour_new.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1583" cy="588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3280"/>
    <w:multiLevelType w:val="hybridMultilevel"/>
    <w:tmpl w:val="3CA0466E"/>
    <w:lvl w:ilvl="0" w:tplc="58425404">
      <w:numFmt w:val="bullet"/>
      <w:lvlText w:val="-"/>
      <w:lvlJc w:val="left"/>
      <w:pPr>
        <w:ind w:left="1800" w:hanging="360"/>
      </w:pPr>
      <w:rPr>
        <w:rFonts w:ascii="Calibri" w:eastAsia="Times New Roman" w:hAnsi="Calibri"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nsid w:val="25211ED3"/>
    <w:multiLevelType w:val="hybridMultilevel"/>
    <w:tmpl w:val="61D45978"/>
    <w:lvl w:ilvl="0" w:tplc="F9B8A0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E0EB7"/>
    <w:multiLevelType w:val="hybridMultilevel"/>
    <w:tmpl w:val="8170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1C4760"/>
    <w:multiLevelType w:val="hybridMultilevel"/>
    <w:tmpl w:val="AB3230F6"/>
    <w:lvl w:ilvl="0" w:tplc="86C82688">
      <w:numFmt w:val="bullet"/>
      <w:lvlText w:val="-"/>
      <w:lvlJc w:val="left"/>
      <w:pPr>
        <w:ind w:left="720" w:hanging="360"/>
      </w:pPr>
      <w:rPr>
        <w:rFonts w:ascii="Calibri" w:eastAsia="Times New Roma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33D0755A"/>
    <w:multiLevelType w:val="hybridMultilevel"/>
    <w:tmpl w:val="AD9CD13A"/>
    <w:lvl w:ilvl="0" w:tplc="0402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3D4090"/>
    <w:multiLevelType w:val="hybridMultilevel"/>
    <w:tmpl w:val="24DED4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5640E2B"/>
    <w:multiLevelType w:val="hybridMultilevel"/>
    <w:tmpl w:val="AD6690EC"/>
    <w:lvl w:ilvl="0" w:tplc="70C6B44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
    <w:nsid w:val="35A41D2E"/>
    <w:multiLevelType w:val="hybridMultilevel"/>
    <w:tmpl w:val="28665EC0"/>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
    <w:nsid w:val="38CB0963"/>
    <w:multiLevelType w:val="hybridMultilevel"/>
    <w:tmpl w:val="74A0ABE0"/>
    <w:lvl w:ilvl="0" w:tplc="04020005">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nsid w:val="38D17570"/>
    <w:multiLevelType w:val="hybridMultilevel"/>
    <w:tmpl w:val="18000CAC"/>
    <w:lvl w:ilvl="0" w:tplc="04020005">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
    <w:nsid w:val="38FB2EEB"/>
    <w:multiLevelType w:val="hybridMultilevel"/>
    <w:tmpl w:val="45F8B25C"/>
    <w:lvl w:ilvl="0" w:tplc="0402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5563E5"/>
    <w:multiLevelType w:val="hybridMultilevel"/>
    <w:tmpl w:val="421C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FB4737"/>
    <w:multiLevelType w:val="hybridMultilevel"/>
    <w:tmpl w:val="977A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700DE0"/>
    <w:multiLevelType w:val="hybridMultilevel"/>
    <w:tmpl w:val="014C191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449600AB"/>
    <w:multiLevelType w:val="hybridMultilevel"/>
    <w:tmpl w:val="D6C0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565977"/>
    <w:multiLevelType w:val="hybridMultilevel"/>
    <w:tmpl w:val="79844564"/>
    <w:lvl w:ilvl="0" w:tplc="58425404">
      <w:numFmt w:val="bullet"/>
      <w:lvlText w:val="-"/>
      <w:lvlJc w:val="left"/>
      <w:pPr>
        <w:ind w:left="1080" w:hanging="360"/>
      </w:pPr>
      <w:rPr>
        <w:rFonts w:ascii="Calibri" w:eastAsia="Times New Roman" w:hAnsi="Calibri"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489719E2"/>
    <w:multiLevelType w:val="hybridMultilevel"/>
    <w:tmpl w:val="4C781892"/>
    <w:lvl w:ilvl="0" w:tplc="0402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2521D3"/>
    <w:multiLevelType w:val="hybridMultilevel"/>
    <w:tmpl w:val="8528E25E"/>
    <w:lvl w:ilvl="0" w:tplc="C7664B26">
      <w:start w:val="2"/>
      <w:numFmt w:val="bullet"/>
      <w:lvlText w:val="-"/>
      <w:lvlJc w:val="left"/>
      <w:pPr>
        <w:ind w:left="927" w:hanging="360"/>
      </w:pPr>
      <w:rPr>
        <w:rFonts w:ascii="Calibri" w:eastAsia="Times New Roman" w:hAnsi="Calibri"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8">
    <w:nsid w:val="4B8B69C2"/>
    <w:multiLevelType w:val="hybridMultilevel"/>
    <w:tmpl w:val="5DE2348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4C9C5430"/>
    <w:multiLevelType w:val="hybridMultilevel"/>
    <w:tmpl w:val="46B6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502CE5"/>
    <w:multiLevelType w:val="hybridMultilevel"/>
    <w:tmpl w:val="0AB64670"/>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1">
    <w:nsid w:val="53E717EC"/>
    <w:multiLevelType w:val="hybridMultilevel"/>
    <w:tmpl w:val="BF9E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950D34"/>
    <w:multiLevelType w:val="hybridMultilevel"/>
    <w:tmpl w:val="51861B4A"/>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56082737"/>
    <w:multiLevelType w:val="hybridMultilevel"/>
    <w:tmpl w:val="C73E322E"/>
    <w:lvl w:ilvl="0" w:tplc="B36A95EE">
      <w:numFmt w:val="bullet"/>
      <w:lvlText w:val="-"/>
      <w:lvlJc w:val="left"/>
      <w:pPr>
        <w:ind w:left="720" w:hanging="360"/>
      </w:pPr>
      <w:rPr>
        <w:rFonts w:ascii="Calibri" w:eastAsia="Times New Roman"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57547871"/>
    <w:multiLevelType w:val="hybridMultilevel"/>
    <w:tmpl w:val="CD7CAF2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5">
    <w:nsid w:val="5AC75CC0"/>
    <w:multiLevelType w:val="multilevel"/>
    <w:tmpl w:val="E59C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451FD3"/>
    <w:multiLevelType w:val="hybridMultilevel"/>
    <w:tmpl w:val="541AC6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69680BE1"/>
    <w:multiLevelType w:val="hybridMultilevel"/>
    <w:tmpl w:val="B922E3D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8">
    <w:nsid w:val="6DD272DD"/>
    <w:multiLevelType w:val="hybridMultilevel"/>
    <w:tmpl w:val="AA7CE34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9">
    <w:nsid w:val="73B70269"/>
    <w:multiLevelType w:val="hybridMultilevel"/>
    <w:tmpl w:val="3DF8E33A"/>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0">
    <w:nsid w:val="743B4383"/>
    <w:multiLevelType w:val="hybridMultilevel"/>
    <w:tmpl w:val="72BE488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13"/>
  </w:num>
  <w:num w:numId="4">
    <w:abstractNumId w:val="11"/>
  </w:num>
  <w:num w:numId="5">
    <w:abstractNumId w:val="3"/>
  </w:num>
  <w:num w:numId="6">
    <w:abstractNumId w:val="19"/>
  </w:num>
  <w:num w:numId="7">
    <w:abstractNumId w:val="12"/>
  </w:num>
  <w:num w:numId="8">
    <w:abstractNumId w:val="2"/>
  </w:num>
  <w:num w:numId="9">
    <w:abstractNumId w:val="14"/>
  </w:num>
  <w:num w:numId="10">
    <w:abstractNumId w:val="21"/>
  </w:num>
  <w:num w:numId="11">
    <w:abstractNumId w:val="17"/>
  </w:num>
  <w:num w:numId="12">
    <w:abstractNumId w:val="26"/>
  </w:num>
  <w:num w:numId="13">
    <w:abstractNumId w:val="18"/>
  </w:num>
  <w:num w:numId="14">
    <w:abstractNumId w:val="25"/>
  </w:num>
  <w:num w:numId="15">
    <w:abstractNumId w:val="6"/>
  </w:num>
  <w:num w:numId="16">
    <w:abstractNumId w:val="16"/>
  </w:num>
  <w:num w:numId="17">
    <w:abstractNumId w:val="10"/>
  </w:num>
  <w:num w:numId="18">
    <w:abstractNumId w:val="4"/>
  </w:num>
  <w:num w:numId="19">
    <w:abstractNumId w:val="30"/>
  </w:num>
  <w:num w:numId="20">
    <w:abstractNumId w:val="24"/>
  </w:num>
  <w:num w:numId="21">
    <w:abstractNumId w:val="29"/>
  </w:num>
  <w:num w:numId="22">
    <w:abstractNumId w:val="28"/>
  </w:num>
  <w:num w:numId="23">
    <w:abstractNumId w:val="7"/>
  </w:num>
  <w:num w:numId="24">
    <w:abstractNumId w:val="18"/>
  </w:num>
  <w:num w:numId="25">
    <w:abstractNumId w:val="15"/>
  </w:num>
  <w:num w:numId="26">
    <w:abstractNumId w:val="8"/>
  </w:num>
  <w:num w:numId="27">
    <w:abstractNumId w:val="0"/>
  </w:num>
  <w:num w:numId="28">
    <w:abstractNumId w:val="23"/>
  </w:num>
  <w:num w:numId="29">
    <w:abstractNumId w:val="27"/>
  </w:num>
  <w:num w:numId="30">
    <w:abstractNumId w:val="9"/>
  </w:num>
  <w:num w:numId="31">
    <w:abstractNumId w:val="2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07B"/>
    <w:rsid w:val="00030D2D"/>
    <w:rsid w:val="00056203"/>
    <w:rsid w:val="00061B15"/>
    <w:rsid w:val="00071F32"/>
    <w:rsid w:val="00084247"/>
    <w:rsid w:val="000F25DB"/>
    <w:rsid w:val="000F718A"/>
    <w:rsid w:val="00127B93"/>
    <w:rsid w:val="00146C33"/>
    <w:rsid w:val="00175D2C"/>
    <w:rsid w:val="00185FE2"/>
    <w:rsid w:val="001F05D6"/>
    <w:rsid w:val="001F0850"/>
    <w:rsid w:val="0020598C"/>
    <w:rsid w:val="00266B85"/>
    <w:rsid w:val="00284970"/>
    <w:rsid w:val="00297E58"/>
    <w:rsid w:val="002B6A93"/>
    <w:rsid w:val="002D0AC9"/>
    <w:rsid w:val="002F5222"/>
    <w:rsid w:val="003224EF"/>
    <w:rsid w:val="00325D16"/>
    <w:rsid w:val="0033020C"/>
    <w:rsid w:val="00366589"/>
    <w:rsid w:val="00367016"/>
    <w:rsid w:val="00373BCF"/>
    <w:rsid w:val="0037453D"/>
    <w:rsid w:val="00377D7C"/>
    <w:rsid w:val="00382DFB"/>
    <w:rsid w:val="003A0CCC"/>
    <w:rsid w:val="003A4588"/>
    <w:rsid w:val="003D4C10"/>
    <w:rsid w:val="003D7D47"/>
    <w:rsid w:val="003E7BC3"/>
    <w:rsid w:val="00413386"/>
    <w:rsid w:val="00415A39"/>
    <w:rsid w:val="00427CC9"/>
    <w:rsid w:val="00444F8A"/>
    <w:rsid w:val="00470E04"/>
    <w:rsid w:val="004B6D3D"/>
    <w:rsid w:val="004C2CAB"/>
    <w:rsid w:val="004D22F5"/>
    <w:rsid w:val="005150BE"/>
    <w:rsid w:val="00554722"/>
    <w:rsid w:val="00577B1B"/>
    <w:rsid w:val="00580AC7"/>
    <w:rsid w:val="0058767C"/>
    <w:rsid w:val="005A686D"/>
    <w:rsid w:val="005C79E1"/>
    <w:rsid w:val="00601751"/>
    <w:rsid w:val="00615DAA"/>
    <w:rsid w:val="00650F4D"/>
    <w:rsid w:val="00683875"/>
    <w:rsid w:val="00686887"/>
    <w:rsid w:val="00693506"/>
    <w:rsid w:val="00695184"/>
    <w:rsid w:val="00696A5D"/>
    <w:rsid w:val="00697346"/>
    <w:rsid w:val="006A2836"/>
    <w:rsid w:val="006D119D"/>
    <w:rsid w:val="006E1AA4"/>
    <w:rsid w:val="006E4A75"/>
    <w:rsid w:val="006F67FB"/>
    <w:rsid w:val="007163DC"/>
    <w:rsid w:val="00736A7B"/>
    <w:rsid w:val="00766B79"/>
    <w:rsid w:val="0077239B"/>
    <w:rsid w:val="00780A05"/>
    <w:rsid w:val="00791535"/>
    <w:rsid w:val="0079607B"/>
    <w:rsid w:val="007977F8"/>
    <w:rsid w:val="007C4A18"/>
    <w:rsid w:val="007C55CA"/>
    <w:rsid w:val="007F4E2F"/>
    <w:rsid w:val="00802350"/>
    <w:rsid w:val="00815218"/>
    <w:rsid w:val="008225C0"/>
    <w:rsid w:val="00822C8B"/>
    <w:rsid w:val="008457BC"/>
    <w:rsid w:val="0086568D"/>
    <w:rsid w:val="00866D79"/>
    <w:rsid w:val="008A253F"/>
    <w:rsid w:val="009044B1"/>
    <w:rsid w:val="009069CA"/>
    <w:rsid w:val="00920A2D"/>
    <w:rsid w:val="009365FD"/>
    <w:rsid w:val="00943267"/>
    <w:rsid w:val="009677C2"/>
    <w:rsid w:val="0098192A"/>
    <w:rsid w:val="009A42AC"/>
    <w:rsid w:val="009B4401"/>
    <w:rsid w:val="009B6D0C"/>
    <w:rsid w:val="009C0AF5"/>
    <w:rsid w:val="009C32A4"/>
    <w:rsid w:val="009F449E"/>
    <w:rsid w:val="00A26EDE"/>
    <w:rsid w:val="00A81D92"/>
    <w:rsid w:val="00AE1CB9"/>
    <w:rsid w:val="00AF3CB9"/>
    <w:rsid w:val="00B002ED"/>
    <w:rsid w:val="00B1760E"/>
    <w:rsid w:val="00B3725A"/>
    <w:rsid w:val="00B41FB2"/>
    <w:rsid w:val="00B4541F"/>
    <w:rsid w:val="00B556DD"/>
    <w:rsid w:val="00BA348B"/>
    <w:rsid w:val="00BA3872"/>
    <w:rsid w:val="00BA4C66"/>
    <w:rsid w:val="00BA63A6"/>
    <w:rsid w:val="00BA74CF"/>
    <w:rsid w:val="00BC21C2"/>
    <w:rsid w:val="00C2287A"/>
    <w:rsid w:val="00C50930"/>
    <w:rsid w:val="00C56908"/>
    <w:rsid w:val="00C647DD"/>
    <w:rsid w:val="00C67087"/>
    <w:rsid w:val="00C808E6"/>
    <w:rsid w:val="00CB6992"/>
    <w:rsid w:val="00CC5F9F"/>
    <w:rsid w:val="00CE42B4"/>
    <w:rsid w:val="00CF5F39"/>
    <w:rsid w:val="00D82E69"/>
    <w:rsid w:val="00D95EC2"/>
    <w:rsid w:val="00D961EC"/>
    <w:rsid w:val="00DB024F"/>
    <w:rsid w:val="00DB577A"/>
    <w:rsid w:val="00DC2729"/>
    <w:rsid w:val="00DC6F84"/>
    <w:rsid w:val="00DD01C1"/>
    <w:rsid w:val="00DD281C"/>
    <w:rsid w:val="00E022FA"/>
    <w:rsid w:val="00E46311"/>
    <w:rsid w:val="00EA2AD7"/>
    <w:rsid w:val="00EB2C60"/>
    <w:rsid w:val="00EB57A7"/>
    <w:rsid w:val="00EB57C7"/>
    <w:rsid w:val="00EC644A"/>
    <w:rsid w:val="00EE337C"/>
    <w:rsid w:val="00EE5B10"/>
    <w:rsid w:val="00F0347C"/>
    <w:rsid w:val="00F17F0C"/>
    <w:rsid w:val="00F23550"/>
    <w:rsid w:val="00F554F2"/>
    <w:rsid w:val="00F607FD"/>
    <w:rsid w:val="00F849C9"/>
    <w:rsid w:val="00F920B6"/>
    <w:rsid w:val="00FA1916"/>
    <w:rsid w:val="00FB467C"/>
    <w:rsid w:val="00FB4A63"/>
    <w:rsid w:val="00FD1547"/>
    <w:rsid w:val="00FE27CF"/>
    <w:rsid w:val="00FE58F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9607B"/>
  </w:style>
  <w:style w:type="character" w:styleId="Hyperlink">
    <w:name w:val="Hyperlink"/>
    <w:rsid w:val="001F0850"/>
    <w:rPr>
      <w:color w:val="0563C1"/>
      <w:u w:val="single"/>
    </w:rPr>
  </w:style>
  <w:style w:type="paragraph" w:styleId="BalloonText">
    <w:name w:val="Balloon Text"/>
    <w:basedOn w:val="Normal"/>
    <w:link w:val="BalloonTextChar"/>
    <w:rsid w:val="001F0850"/>
    <w:rPr>
      <w:rFonts w:ascii="Segoe UI" w:hAnsi="Segoe UI" w:cs="Segoe UI"/>
      <w:sz w:val="18"/>
      <w:szCs w:val="18"/>
    </w:rPr>
  </w:style>
  <w:style w:type="character" w:customStyle="1" w:styleId="BalloonTextChar">
    <w:name w:val="Balloon Text Char"/>
    <w:link w:val="BalloonText"/>
    <w:rsid w:val="001F0850"/>
    <w:rPr>
      <w:rFonts w:ascii="Segoe UI" w:hAnsi="Segoe UI" w:cs="Segoe UI"/>
      <w:sz w:val="18"/>
      <w:szCs w:val="18"/>
    </w:rPr>
  </w:style>
  <w:style w:type="character" w:styleId="CommentReference">
    <w:name w:val="annotation reference"/>
    <w:rsid w:val="00EB57A7"/>
    <w:rPr>
      <w:sz w:val="16"/>
      <w:szCs w:val="16"/>
    </w:rPr>
  </w:style>
  <w:style w:type="paragraph" w:styleId="CommentText">
    <w:name w:val="annotation text"/>
    <w:basedOn w:val="Normal"/>
    <w:link w:val="CommentTextChar"/>
    <w:rsid w:val="00EB57A7"/>
    <w:rPr>
      <w:sz w:val="20"/>
      <w:szCs w:val="20"/>
    </w:rPr>
  </w:style>
  <w:style w:type="character" w:customStyle="1" w:styleId="CommentTextChar">
    <w:name w:val="Comment Text Char"/>
    <w:basedOn w:val="DefaultParagraphFont"/>
    <w:link w:val="CommentText"/>
    <w:rsid w:val="00EB57A7"/>
  </w:style>
  <w:style w:type="paragraph" w:styleId="CommentSubject">
    <w:name w:val="annotation subject"/>
    <w:basedOn w:val="CommentText"/>
    <w:next w:val="CommentText"/>
    <w:link w:val="CommentSubjectChar"/>
    <w:rsid w:val="00EB57A7"/>
    <w:rPr>
      <w:b/>
      <w:bCs/>
    </w:rPr>
  </w:style>
  <w:style w:type="character" w:customStyle="1" w:styleId="CommentSubjectChar">
    <w:name w:val="Comment Subject Char"/>
    <w:link w:val="CommentSubject"/>
    <w:rsid w:val="00EB57A7"/>
    <w:rPr>
      <w:b/>
      <w:bCs/>
    </w:rPr>
  </w:style>
  <w:style w:type="paragraph" w:styleId="ListParagraph">
    <w:name w:val="List Paragraph"/>
    <w:basedOn w:val="Normal"/>
    <w:uiPriority w:val="34"/>
    <w:qFormat/>
    <w:rsid w:val="0098192A"/>
    <w:pPr>
      <w:ind w:left="720"/>
      <w:contextualSpacing/>
    </w:pPr>
  </w:style>
  <w:style w:type="paragraph" w:customStyle="1" w:styleId="Default">
    <w:name w:val="Default"/>
    <w:rsid w:val="00D95EC2"/>
    <w:pPr>
      <w:autoSpaceDE w:val="0"/>
      <w:autoSpaceDN w:val="0"/>
      <w:adjustRightInd w:val="0"/>
    </w:pPr>
    <w:rPr>
      <w:rFonts w:ascii="Arial" w:eastAsia="Calibri" w:hAnsi="Arial" w:cs="Arial"/>
      <w:color w:val="000000"/>
      <w:sz w:val="24"/>
      <w:szCs w:val="24"/>
    </w:rPr>
  </w:style>
  <w:style w:type="paragraph" w:styleId="FootnoteText">
    <w:name w:val="footnote text"/>
    <w:basedOn w:val="Normal"/>
    <w:link w:val="FootnoteTextChar"/>
    <w:rsid w:val="00D95EC2"/>
    <w:pPr>
      <w:suppressAutoHyphens/>
    </w:pPr>
    <w:rPr>
      <w:sz w:val="20"/>
      <w:szCs w:val="20"/>
      <w:lang w:eastAsia="ar-SA"/>
    </w:rPr>
  </w:style>
  <w:style w:type="character" w:customStyle="1" w:styleId="FootnoteTextChar">
    <w:name w:val="Footnote Text Char"/>
    <w:basedOn w:val="DefaultParagraphFont"/>
    <w:link w:val="FootnoteText"/>
    <w:rsid w:val="00D95EC2"/>
    <w:rPr>
      <w:lang w:val="en-US" w:eastAsia="ar-SA"/>
    </w:rPr>
  </w:style>
  <w:style w:type="character" w:styleId="FootnoteReference">
    <w:name w:val="footnote reference"/>
    <w:rsid w:val="00D95EC2"/>
    <w:rPr>
      <w:vertAlign w:val="superscript"/>
    </w:rPr>
  </w:style>
  <w:style w:type="character" w:styleId="Strong">
    <w:name w:val="Strong"/>
    <w:basedOn w:val="DefaultParagraphFont"/>
    <w:uiPriority w:val="22"/>
    <w:qFormat/>
    <w:rsid w:val="00B41FB2"/>
    <w:rPr>
      <w:b/>
      <w:bCs/>
    </w:rPr>
  </w:style>
  <w:style w:type="paragraph" w:styleId="Header">
    <w:name w:val="header"/>
    <w:basedOn w:val="Normal"/>
    <w:link w:val="HeaderChar"/>
    <w:rsid w:val="009044B1"/>
    <w:pPr>
      <w:tabs>
        <w:tab w:val="center" w:pos="4536"/>
        <w:tab w:val="right" w:pos="9072"/>
      </w:tabs>
    </w:pPr>
  </w:style>
  <w:style w:type="character" w:customStyle="1" w:styleId="HeaderChar">
    <w:name w:val="Header Char"/>
    <w:basedOn w:val="DefaultParagraphFont"/>
    <w:link w:val="Header"/>
    <w:rsid w:val="009044B1"/>
    <w:rPr>
      <w:sz w:val="24"/>
      <w:szCs w:val="24"/>
      <w:lang w:val="en-US" w:eastAsia="en-US"/>
    </w:rPr>
  </w:style>
  <w:style w:type="paragraph" w:styleId="Footer">
    <w:name w:val="footer"/>
    <w:basedOn w:val="Normal"/>
    <w:link w:val="FooterChar"/>
    <w:uiPriority w:val="99"/>
    <w:rsid w:val="009044B1"/>
    <w:pPr>
      <w:tabs>
        <w:tab w:val="center" w:pos="4536"/>
        <w:tab w:val="right" w:pos="9072"/>
      </w:tabs>
    </w:pPr>
  </w:style>
  <w:style w:type="character" w:customStyle="1" w:styleId="FooterChar">
    <w:name w:val="Footer Char"/>
    <w:basedOn w:val="DefaultParagraphFont"/>
    <w:link w:val="Footer"/>
    <w:uiPriority w:val="99"/>
    <w:rsid w:val="009044B1"/>
    <w:rPr>
      <w:sz w:val="24"/>
      <w:szCs w:val="24"/>
      <w:lang w:val="en-US" w:eastAsia="en-US"/>
    </w:rPr>
  </w:style>
  <w:style w:type="character" w:customStyle="1" w:styleId="tgc">
    <w:name w:val="_tgc"/>
    <w:basedOn w:val="DefaultParagraphFont"/>
    <w:rsid w:val="00366589"/>
  </w:style>
  <w:style w:type="paragraph" w:styleId="HTMLPreformatted">
    <w:name w:val="HTML Preformatted"/>
    <w:basedOn w:val="Normal"/>
    <w:link w:val="HTMLPreformattedChar"/>
    <w:uiPriority w:val="99"/>
    <w:semiHidden/>
    <w:unhideWhenUsed/>
    <w:rsid w:val="00696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96A5D"/>
    <w:rPr>
      <w:rFonts w:ascii="Courier New" w:hAnsi="Courier New" w:cs="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9607B"/>
  </w:style>
  <w:style w:type="character" w:styleId="Hyperlink">
    <w:name w:val="Hyperlink"/>
    <w:rsid w:val="001F0850"/>
    <w:rPr>
      <w:color w:val="0563C1"/>
      <w:u w:val="single"/>
    </w:rPr>
  </w:style>
  <w:style w:type="paragraph" w:styleId="BalloonText">
    <w:name w:val="Balloon Text"/>
    <w:basedOn w:val="Normal"/>
    <w:link w:val="BalloonTextChar"/>
    <w:rsid w:val="001F0850"/>
    <w:rPr>
      <w:rFonts w:ascii="Segoe UI" w:hAnsi="Segoe UI" w:cs="Segoe UI"/>
      <w:sz w:val="18"/>
      <w:szCs w:val="18"/>
    </w:rPr>
  </w:style>
  <w:style w:type="character" w:customStyle="1" w:styleId="BalloonTextChar">
    <w:name w:val="Balloon Text Char"/>
    <w:link w:val="BalloonText"/>
    <w:rsid w:val="001F0850"/>
    <w:rPr>
      <w:rFonts w:ascii="Segoe UI" w:hAnsi="Segoe UI" w:cs="Segoe UI"/>
      <w:sz w:val="18"/>
      <w:szCs w:val="18"/>
    </w:rPr>
  </w:style>
  <w:style w:type="character" w:styleId="CommentReference">
    <w:name w:val="annotation reference"/>
    <w:rsid w:val="00EB57A7"/>
    <w:rPr>
      <w:sz w:val="16"/>
      <w:szCs w:val="16"/>
    </w:rPr>
  </w:style>
  <w:style w:type="paragraph" w:styleId="CommentText">
    <w:name w:val="annotation text"/>
    <w:basedOn w:val="Normal"/>
    <w:link w:val="CommentTextChar"/>
    <w:rsid w:val="00EB57A7"/>
    <w:rPr>
      <w:sz w:val="20"/>
      <w:szCs w:val="20"/>
    </w:rPr>
  </w:style>
  <w:style w:type="character" w:customStyle="1" w:styleId="CommentTextChar">
    <w:name w:val="Comment Text Char"/>
    <w:basedOn w:val="DefaultParagraphFont"/>
    <w:link w:val="CommentText"/>
    <w:rsid w:val="00EB57A7"/>
  </w:style>
  <w:style w:type="paragraph" w:styleId="CommentSubject">
    <w:name w:val="annotation subject"/>
    <w:basedOn w:val="CommentText"/>
    <w:next w:val="CommentText"/>
    <w:link w:val="CommentSubjectChar"/>
    <w:rsid w:val="00EB57A7"/>
    <w:rPr>
      <w:b/>
      <w:bCs/>
    </w:rPr>
  </w:style>
  <w:style w:type="character" w:customStyle="1" w:styleId="CommentSubjectChar">
    <w:name w:val="Comment Subject Char"/>
    <w:link w:val="CommentSubject"/>
    <w:rsid w:val="00EB57A7"/>
    <w:rPr>
      <w:b/>
      <w:bCs/>
    </w:rPr>
  </w:style>
  <w:style w:type="paragraph" w:styleId="ListParagraph">
    <w:name w:val="List Paragraph"/>
    <w:basedOn w:val="Normal"/>
    <w:uiPriority w:val="34"/>
    <w:qFormat/>
    <w:rsid w:val="0098192A"/>
    <w:pPr>
      <w:ind w:left="720"/>
      <w:contextualSpacing/>
    </w:pPr>
  </w:style>
  <w:style w:type="paragraph" w:customStyle="1" w:styleId="Default">
    <w:name w:val="Default"/>
    <w:rsid w:val="00D95EC2"/>
    <w:pPr>
      <w:autoSpaceDE w:val="0"/>
      <w:autoSpaceDN w:val="0"/>
      <w:adjustRightInd w:val="0"/>
    </w:pPr>
    <w:rPr>
      <w:rFonts w:ascii="Arial" w:eastAsia="Calibri" w:hAnsi="Arial" w:cs="Arial"/>
      <w:color w:val="000000"/>
      <w:sz w:val="24"/>
      <w:szCs w:val="24"/>
    </w:rPr>
  </w:style>
  <w:style w:type="paragraph" w:styleId="FootnoteText">
    <w:name w:val="footnote text"/>
    <w:basedOn w:val="Normal"/>
    <w:link w:val="FootnoteTextChar"/>
    <w:rsid w:val="00D95EC2"/>
    <w:pPr>
      <w:suppressAutoHyphens/>
    </w:pPr>
    <w:rPr>
      <w:sz w:val="20"/>
      <w:szCs w:val="20"/>
      <w:lang w:eastAsia="ar-SA"/>
    </w:rPr>
  </w:style>
  <w:style w:type="character" w:customStyle="1" w:styleId="FootnoteTextChar">
    <w:name w:val="Footnote Text Char"/>
    <w:basedOn w:val="DefaultParagraphFont"/>
    <w:link w:val="FootnoteText"/>
    <w:rsid w:val="00D95EC2"/>
    <w:rPr>
      <w:lang w:val="en-US" w:eastAsia="ar-SA"/>
    </w:rPr>
  </w:style>
  <w:style w:type="character" w:styleId="FootnoteReference">
    <w:name w:val="footnote reference"/>
    <w:rsid w:val="00D95EC2"/>
    <w:rPr>
      <w:vertAlign w:val="superscript"/>
    </w:rPr>
  </w:style>
  <w:style w:type="character" w:styleId="Strong">
    <w:name w:val="Strong"/>
    <w:basedOn w:val="DefaultParagraphFont"/>
    <w:uiPriority w:val="22"/>
    <w:qFormat/>
    <w:rsid w:val="00B41FB2"/>
    <w:rPr>
      <w:b/>
      <w:bCs/>
    </w:rPr>
  </w:style>
  <w:style w:type="paragraph" w:styleId="Header">
    <w:name w:val="header"/>
    <w:basedOn w:val="Normal"/>
    <w:link w:val="HeaderChar"/>
    <w:rsid w:val="009044B1"/>
    <w:pPr>
      <w:tabs>
        <w:tab w:val="center" w:pos="4536"/>
        <w:tab w:val="right" w:pos="9072"/>
      </w:tabs>
    </w:pPr>
  </w:style>
  <w:style w:type="character" w:customStyle="1" w:styleId="HeaderChar">
    <w:name w:val="Header Char"/>
    <w:basedOn w:val="DefaultParagraphFont"/>
    <w:link w:val="Header"/>
    <w:rsid w:val="009044B1"/>
    <w:rPr>
      <w:sz w:val="24"/>
      <w:szCs w:val="24"/>
      <w:lang w:val="en-US" w:eastAsia="en-US"/>
    </w:rPr>
  </w:style>
  <w:style w:type="paragraph" w:styleId="Footer">
    <w:name w:val="footer"/>
    <w:basedOn w:val="Normal"/>
    <w:link w:val="FooterChar"/>
    <w:uiPriority w:val="99"/>
    <w:rsid w:val="009044B1"/>
    <w:pPr>
      <w:tabs>
        <w:tab w:val="center" w:pos="4536"/>
        <w:tab w:val="right" w:pos="9072"/>
      </w:tabs>
    </w:pPr>
  </w:style>
  <w:style w:type="character" w:customStyle="1" w:styleId="FooterChar">
    <w:name w:val="Footer Char"/>
    <w:basedOn w:val="DefaultParagraphFont"/>
    <w:link w:val="Footer"/>
    <w:uiPriority w:val="99"/>
    <w:rsid w:val="009044B1"/>
    <w:rPr>
      <w:sz w:val="24"/>
      <w:szCs w:val="24"/>
      <w:lang w:val="en-US" w:eastAsia="en-US"/>
    </w:rPr>
  </w:style>
  <w:style w:type="character" w:customStyle="1" w:styleId="tgc">
    <w:name w:val="_tgc"/>
    <w:basedOn w:val="DefaultParagraphFont"/>
    <w:rsid w:val="00366589"/>
  </w:style>
  <w:style w:type="paragraph" w:styleId="HTMLPreformatted">
    <w:name w:val="HTML Preformatted"/>
    <w:basedOn w:val="Normal"/>
    <w:link w:val="HTMLPreformattedChar"/>
    <w:uiPriority w:val="99"/>
    <w:semiHidden/>
    <w:unhideWhenUsed/>
    <w:rsid w:val="00696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96A5D"/>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5840">
      <w:bodyDiv w:val="1"/>
      <w:marLeft w:val="0"/>
      <w:marRight w:val="0"/>
      <w:marTop w:val="0"/>
      <w:marBottom w:val="0"/>
      <w:divBdr>
        <w:top w:val="none" w:sz="0" w:space="0" w:color="auto"/>
        <w:left w:val="none" w:sz="0" w:space="0" w:color="auto"/>
        <w:bottom w:val="none" w:sz="0" w:space="0" w:color="auto"/>
        <w:right w:val="none" w:sz="0" w:space="0" w:color="auto"/>
      </w:divBdr>
    </w:div>
    <w:div w:id="135143179">
      <w:bodyDiv w:val="1"/>
      <w:marLeft w:val="0"/>
      <w:marRight w:val="0"/>
      <w:marTop w:val="0"/>
      <w:marBottom w:val="0"/>
      <w:divBdr>
        <w:top w:val="none" w:sz="0" w:space="0" w:color="auto"/>
        <w:left w:val="none" w:sz="0" w:space="0" w:color="auto"/>
        <w:bottom w:val="none" w:sz="0" w:space="0" w:color="auto"/>
        <w:right w:val="none" w:sz="0" w:space="0" w:color="auto"/>
      </w:divBdr>
      <w:divsChild>
        <w:div w:id="2000302439">
          <w:marLeft w:val="0"/>
          <w:marRight w:val="0"/>
          <w:marTop w:val="0"/>
          <w:marBottom w:val="0"/>
          <w:divBdr>
            <w:top w:val="none" w:sz="0" w:space="0" w:color="auto"/>
            <w:left w:val="none" w:sz="0" w:space="0" w:color="auto"/>
            <w:bottom w:val="none" w:sz="0" w:space="0" w:color="auto"/>
            <w:right w:val="none" w:sz="0" w:space="0" w:color="auto"/>
          </w:divBdr>
        </w:div>
      </w:divsChild>
    </w:div>
    <w:div w:id="529417847">
      <w:bodyDiv w:val="1"/>
      <w:marLeft w:val="0"/>
      <w:marRight w:val="0"/>
      <w:marTop w:val="0"/>
      <w:marBottom w:val="0"/>
      <w:divBdr>
        <w:top w:val="none" w:sz="0" w:space="0" w:color="auto"/>
        <w:left w:val="none" w:sz="0" w:space="0" w:color="auto"/>
        <w:bottom w:val="none" w:sz="0" w:space="0" w:color="auto"/>
        <w:right w:val="none" w:sz="0" w:space="0" w:color="auto"/>
      </w:divBdr>
    </w:div>
    <w:div w:id="757750285">
      <w:bodyDiv w:val="1"/>
      <w:marLeft w:val="0"/>
      <w:marRight w:val="0"/>
      <w:marTop w:val="0"/>
      <w:marBottom w:val="0"/>
      <w:divBdr>
        <w:top w:val="none" w:sz="0" w:space="0" w:color="auto"/>
        <w:left w:val="none" w:sz="0" w:space="0" w:color="auto"/>
        <w:bottom w:val="none" w:sz="0" w:space="0" w:color="auto"/>
        <w:right w:val="none" w:sz="0" w:space="0" w:color="auto"/>
      </w:divBdr>
    </w:div>
    <w:div w:id="767192786">
      <w:bodyDiv w:val="1"/>
      <w:marLeft w:val="0"/>
      <w:marRight w:val="0"/>
      <w:marTop w:val="0"/>
      <w:marBottom w:val="0"/>
      <w:divBdr>
        <w:top w:val="none" w:sz="0" w:space="0" w:color="auto"/>
        <w:left w:val="none" w:sz="0" w:space="0" w:color="auto"/>
        <w:bottom w:val="none" w:sz="0" w:space="0" w:color="auto"/>
        <w:right w:val="none" w:sz="0" w:space="0" w:color="auto"/>
      </w:divBdr>
    </w:div>
    <w:div w:id="1234779314">
      <w:bodyDiv w:val="1"/>
      <w:marLeft w:val="0"/>
      <w:marRight w:val="0"/>
      <w:marTop w:val="0"/>
      <w:marBottom w:val="0"/>
      <w:divBdr>
        <w:top w:val="none" w:sz="0" w:space="0" w:color="auto"/>
        <w:left w:val="none" w:sz="0" w:space="0" w:color="auto"/>
        <w:bottom w:val="none" w:sz="0" w:space="0" w:color="auto"/>
        <w:right w:val="none" w:sz="0" w:space="0" w:color="auto"/>
      </w:divBdr>
      <w:divsChild>
        <w:div w:id="468401325">
          <w:marLeft w:val="0"/>
          <w:marRight w:val="0"/>
          <w:marTop w:val="150"/>
          <w:marBottom w:val="100"/>
          <w:divBdr>
            <w:top w:val="none" w:sz="0" w:space="0" w:color="auto"/>
            <w:left w:val="none" w:sz="0" w:space="0" w:color="auto"/>
            <w:bottom w:val="none" w:sz="0" w:space="0" w:color="auto"/>
            <w:right w:val="none" w:sz="0" w:space="0" w:color="auto"/>
          </w:divBdr>
          <w:divsChild>
            <w:div w:id="1459224860">
              <w:marLeft w:val="0"/>
              <w:marRight w:val="0"/>
              <w:marTop w:val="0"/>
              <w:marBottom w:val="0"/>
              <w:divBdr>
                <w:top w:val="none" w:sz="0" w:space="0" w:color="auto"/>
                <w:left w:val="none" w:sz="0" w:space="0" w:color="auto"/>
                <w:bottom w:val="none" w:sz="0" w:space="0" w:color="auto"/>
                <w:right w:val="none" w:sz="0" w:space="0" w:color="auto"/>
              </w:divBdr>
              <w:divsChild>
                <w:div w:id="2136870144">
                  <w:marLeft w:val="0"/>
                  <w:marRight w:val="0"/>
                  <w:marTop w:val="0"/>
                  <w:marBottom w:val="0"/>
                  <w:divBdr>
                    <w:top w:val="none" w:sz="0" w:space="0" w:color="auto"/>
                    <w:left w:val="none" w:sz="0" w:space="0" w:color="auto"/>
                    <w:bottom w:val="none" w:sz="0" w:space="0" w:color="auto"/>
                    <w:right w:val="none" w:sz="0" w:space="0" w:color="auto"/>
                  </w:divBdr>
                  <w:divsChild>
                    <w:div w:id="1783651371">
                      <w:marLeft w:val="0"/>
                      <w:marRight w:val="0"/>
                      <w:marTop w:val="0"/>
                      <w:marBottom w:val="0"/>
                      <w:divBdr>
                        <w:top w:val="none" w:sz="0" w:space="0" w:color="auto"/>
                        <w:left w:val="none" w:sz="0" w:space="0" w:color="auto"/>
                        <w:bottom w:val="none" w:sz="0" w:space="0" w:color="auto"/>
                        <w:right w:val="none" w:sz="0" w:space="0" w:color="auto"/>
                      </w:divBdr>
                      <w:divsChild>
                        <w:div w:id="2110420639">
                          <w:marLeft w:val="0"/>
                          <w:marRight w:val="0"/>
                          <w:marTop w:val="0"/>
                          <w:marBottom w:val="0"/>
                          <w:divBdr>
                            <w:top w:val="none" w:sz="0" w:space="0" w:color="auto"/>
                            <w:left w:val="none" w:sz="0" w:space="0" w:color="auto"/>
                            <w:bottom w:val="none" w:sz="0" w:space="0" w:color="auto"/>
                            <w:right w:val="none" w:sz="0" w:space="0" w:color="auto"/>
                          </w:divBdr>
                          <w:divsChild>
                            <w:div w:id="1244608759">
                              <w:marLeft w:val="0"/>
                              <w:marRight w:val="0"/>
                              <w:marTop w:val="0"/>
                              <w:marBottom w:val="0"/>
                              <w:divBdr>
                                <w:top w:val="none" w:sz="0" w:space="0" w:color="auto"/>
                                <w:left w:val="none" w:sz="0" w:space="0" w:color="auto"/>
                                <w:bottom w:val="none" w:sz="0" w:space="0" w:color="auto"/>
                                <w:right w:val="none" w:sz="0" w:space="0" w:color="auto"/>
                              </w:divBdr>
                              <w:divsChild>
                                <w:div w:id="732509993">
                                  <w:marLeft w:val="0"/>
                                  <w:marRight w:val="0"/>
                                  <w:marTop w:val="0"/>
                                  <w:marBottom w:val="0"/>
                                  <w:divBdr>
                                    <w:top w:val="none" w:sz="0" w:space="0" w:color="auto"/>
                                    <w:left w:val="none" w:sz="0" w:space="0" w:color="auto"/>
                                    <w:bottom w:val="none" w:sz="0" w:space="0" w:color="auto"/>
                                    <w:right w:val="none" w:sz="0" w:space="0" w:color="auto"/>
                                  </w:divBdr>
                                  <w:divsChild>
                                    <w:div w:id="1462572044">
                                      <w:marLeft w:val="0"/>
                                      <w:marRight w:val="0"/>
                                      <w:marTop w:val="0"/>
                                      <w:marBottom w:val="0"/>
                                      <w:divBdr>
                                        <w:top w:val="none" w:sz="0" w:space="0" w:color="auto"/>
                                        <w:left w:val="none" w:sz="0" w:space="0" w:color="auto"/>
                                        <w:bottom w:val="none" w:sz="0" w:space="0" w:color="auto"/>
                                        <w:right w:val="none" w:sz="0" w:space="0" w:color="auto"/>
                                      </w:divBdr>
                                      <w:divsChild>
                                        <w:div w:id="77600655">
                                          <w:marLeft w:val="0"/>
                                          <w:marRight w:val="0"/>
                                          <w:marTop w:val="100"/>
                                          <w:marBottom w:val="100"/>
                                          <w:divBdr>
                                            <w:top w:val="none" w:sz="0" w:space="0" w:color="auto"/>
                                            <w:left w:val="none" w:sz="0" w:space="0" w:color="auto"/>
                                            <w:bottom w:val="none" w:sz="0" w:space="0" w:color="auto"/>
                                            <w:right w:val="none" w:sz="0" w:space="0" w:color="auto"/>
                                          </w:divBdr>
                                          <w:divsChild>
                                            <w:div w:id="167448447">
                                              <w:marLeft w:val="0"/>
                                              <w:marRight w:val="0"/>
                                              <w:marTop w:val="100"/>
                                              <w:marBottom w:val="100"/>
                                              <w:divBdr>
                                                <w:top w:val="none" w:sz="0" w:space="0" w:color="auto"/>
                                                <w:left w:val="none" w:sz="0" w:space="0" w:color="auto"/>
                                                <w:bottom w:val="none" w:sz="0" w:space="0" w:color="auto"/>
                                                <w:right w:val="none" w:sz="0" w:space="0" w:color="auto"/>
                                              </w:divBdr>
                                              <w:divsChild>
                                                <w:div w:id="195167156">
                                                  <w:marLeft w:val="0"/>
                                                  <w:marRight w:val="0"/>
                                                  <w:marTop w:val="0"/>
                                                  <w:marBottom w:val="0"/>
                                                  <w:divBdr>
                                                    <w:top w:val="none" w:sz="0" w:space="0" w:color="auto"/>
                                                    <w:left w:val="none" w:sz="0" w:space="0" w:color="auto"/>
                                                    <w:bottom w:val="none" w:sz="0" w:space="0" w:color="auto"/>
                                                    <w:right w:val="none" w:sz="0" w:space="0" w:color="auto"/>
                                                  </w:divBdr>
                                                  <w:divsChild>
                                                    <w:div w:id="527064398">
                                                      <w:marLeft w:val="0"/>
                                                      <w:marRight w:val="0"/>
                                                      <w:marTop w:val="0"/>
                                                      <w:marBottom w:val="0"/>
                                                      <w:divBdr>
                                                        <w:top w:val="none" w:sz="0" w:space="0" w:color="auto"/>
                                                        <w:left w:val="none" w:sz="0" w:space="0" w:color="auto"/>
                                                        <w:bottom w:val="none" w:sz="0" w:space="0" w:color="auto"/>
                                                        <w:right w:val="none" w:sz="0" w:space="0" w:color="auto"/>
                                                      </w:divBdr>
                                                      <w:divsChild>
                                                        <w:div w:id="1130131688">
                                                          <w:marLeft w:val="0"/>
                                                          <w:marRight w:val="0"/>
                                                          <w:marTop w:val="0"/>
                                                          <w:marBottom w:val="0"/>
                                                          <w:divBdr>
                                                            <w:top w:val="none" w:sz="0" w:space="0" w:color="auto"/>
                                                            <w:left w:val="none" w:sz="0" w:space="0" w:color="auto"/>
                                                            <w:bottom w:val="none" w:sz="0" w:space="0" w:color="auto"/>
                                                            <w:right w:val="none" w:sz="0" w:space="0" w:color="auto"/>
                                                          </w:divBdr>
                                                          <w:divsChild>
                                                            <w:div w:id="113255738">
                                                              <w:marLeft w:val="0"/>
                                                              <w:marRight w:val="0"/>
                                                              <w:marTop w:val="0"/>
                                                              <w:marBottom w:val="0"/>
                                                              <w:divBdr>
                                                                <w:top w:val="none" w:sz="0" w:space="0" w:color="auto"/>
                                                                <w:left w:val="none" w:sz="0" w:space="0" w:color="auto"/>
                                                                <w:bottom w:val="none" w:sz="0" w:space="0" w:color="auto"/>
                                                                <w:right w:val="none" w:sz="0" w:space="0" w:color="auto"/>
                                                              </w:divBdr>
                                                              <w:divsChild>
                                                                <w:div w:id="563369633">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4317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6656214">
      <w:bodyDiv w:val="1"/>
      <w:marLeft w:val="0"/>
      <w:marRight w:val="0"/>
      <w:marTop w:val="0"/>
      <w:marBottom w:val="0"/>
      <w:divBdr>
        <w:top w:val="none" w:sz="0" w:space="0" w:color="auto"/>
        <w:left w:val="none" w:sz="0" w:space="0" w:color="auto"/>
        <w:bottom w:val="none" w:sz="0" w:space="0" w:color="auto"/>
        <w:right w:val="none" w:sz="0" w:space="0" w:color="auto"/>
      </w:divBdr>
    </w:div>
    <w:div w:id="1962570654">
      <w:bodyDiv w:val="1"/>
      <w:marLeft w:val="0"/>
      <w:marRight w:val="0"/>
      <w:marTop w:val="0"/>
      <w:marBottom w:val="0"/>
      <w:divBdr>
        <w:top w:val="none" w:sz="0" w:space="0" w:color="auto"/>
        <w:left w:val="none" w:sz="0" w:space="0" w:color="auto"/>
        <w:bottom w:val="none" w:sz="0" w:space="0" w:color="auto"/>
        <w:right w:val="none" w:sz="0" w:space="0" w:color="auto"/>
      </w:divBdr>
      <w:divsChild>
        <w:div w:id="243925135">
          <w:marLeft w:val="0"/>
          <w:marRight w:val="0"/>
          <w:marTop w:val="0"/>
          <w:marBottom w:val="0"/>
          <w:divBdr>
            <w:top w:val="none" w:sz="0" w:space="0" w:color="auto"/>
            <w:left w:val="none" w:sz="0" w:space="0" w:color="auto"/>
            <w:bottom w:val="none" w:sz="0" w:space="0" w:color="auto"/>
            <w:right w:val="none" w:sz="0" w:space="0" w:color="auto"/>
          </w:divBdr>
          <w:divsChild>
            <w:div w:id="1201891973">
              <w:marLeft w:val="0"/>
              <w:marRight w:val="0"/>
              <w:marTop w:val="0"/>
              <w:marBottom w:val="0"/>
              <w:divBdr>
                <w:top w:val="none" w:sz="0" w:space="0" w:color="auto"/>
                <w:left w:val="none" w:sz="0" w:space="0" w:color="auto"/>
                <w:bottom w:val="none" w:sz="0" w:space="0" w:color="auto"/>
                <w:right w:val="none" w:sz="0" w:space="0" w:color="auto"/>
              </w:divBdr>
              <w:divsChild>
                <w:div w:id="1038774071">
                  <w:marLeft w:val="0"/>
                  <w:marRight w:val="0"/>
                  <w:marTop w:val="0"/>
                  <w:marBottom w:val="0"/>
                  <w:divBdr>
                    <w:top w:val="none" w:sz="0" w:space="0" w:color="auto"/>
                    <w:left w:val="none" w:sz="0" w:space="0" w:color="auto"/>
                    <w:bottom w:val="none" w:sz="0" w:space="0" w:color="auto"/>
                    <w:right w:val="none" w:sz="0" w:space="0" w:color="auto"/>
                  </w:divBdr>
                  <w:divsChild>
                    <w:div w:id="159348259">
                      <w:marLeft w:val="0"/>
                      <w:marRight w:val="0"/>
                      <w:marTop w:val="0"/>
                      <w:marBottom w:val="0"/>
                      <w:divBdr>
                        <w:top w:val="none" w:sz="0" w:space="0" w:color="auto"/>
                        <w:left w:val="none" w:sz="0" w:space="0" w:color="auto"/>
                        <w:bottom w:val="none" w:sz="0" w:space="0" w:color="auto"/>
                        <w:right w:val="none" w:sz="0" w:space="0" w:color="auto"/>
                      </w:divBdr>
                      <w:divsChild>
                        <w:div w:id="1301809516">
                          <w:marLeft w:val="0"/>
                          <w:marRight w:val="0"/>
                          <w:marTop w:val="0"/>
                          <w:marBottom w:val="0"/>
                          <w:divBdr>
                            <w:top w:val="none" w:sz="0" w:space="0" w:color="auto"/>
                            <w:left w:val="none" w:sz="0" w:space="0" w:color="auto"/>
                            <w:bottom w:val="none" w:sz="0" w:space="0" w:color="auto"/>
                            <w:right w:val="none" w:sz="0" w:space="0" w:color="auto"/>
                          </w:divBdr>
                          <w:divsChild>
                            <w:div w:id="1653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48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onkurs@wcif-bg.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0A17C-D770-485C-B0BF-ADA57E3E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2710</Words>
  <Characters>15452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ФРГИ стартира програма за детско развитие "Дъга"</vt:lpstr>
    </vt:vector>
  </TitlesOfParts>
  <Company>DFBULGARIA</Company>
  <LinksUpToDate>false</LinksUpToDate>
  <CharactersWithSpaces>18126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ФРГИ стартира програма за детско развитие "Дъга"</dc:title>
  <dc:creator>KRASI</dc:creator>
  <cp:lastModifiedBy>User</cp:lastModifiedBy>
  <cp:revision>15</cp:revision>
  <dcterms:created xsi:type="dcterms:W3CDTF">2015-08-04T13:03:00Z</dcterms:created>
  <dcterms:modified xsi:type="dcterms:W3CDTF">2015-08-05T10:38:00Z</dcterms:modified>
</cp:coreProperties>
</file>